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E81EE" w14:textId="77777777" w:rsidR="004F2D1C" w:rsidRPr="00FA01C1" w:rsidRDefault="00DF6658">
      <w:pPr>
        <w:pStyle w:val="2"/>
        <w:spacing w:before="0" w:after="0" w:line="360" w:lineRule="auto"/>
        <w:rPr>
          <w:rFonts w:ascii="黑体" w:hAnsi="黑体"/>
          <w:color w:val="000000"/>
        </w:rPr>
      </w:pPr>
      <w:bookmarkStart w:id="0" w:name="_Toc523488305"/>
      <w:bookmarkStart w:id="1" w:name="_GoBack"/>
      <w:bookmarkEnd w:id="1"/>
      <w:r w:rsidRPr="00FA01C1">
        <w:rPr>
          <w:rFonts w:ascii="黑体" w:hAnsi="黑体" w:hint="eastAsia"/>
          <w:color w:val="000000"/>
        </w:rPr>
        <w:t>苏州高博软件技术职业学院</w:t>
      </w:r>
    </w:p>
    <w:p w14:paraId="313B59E2" w14:textId="77777777" w:rsidR="004F2D1C" w:rsidRPr="00FA01C1" w:rsidRDefault="00DF6658">
      <w:pPr>
        <w:pStyle w:val="2"/>
        <w:spacing w:before="0" w:after="0" w:line="360" w:lineRule="auto"/>
        <w:rPr>
          <w:rFonts w:ascii="黑体" w:hAnsi="黑体"/>
          <w:color w:val="000000"/>
          <w:sz w:val="28"/>
          <w:szCs w:val="28"/>
        </w:rPr>
      </w:pPr>
      <w:r w:rsidRPr="00FA01C1">
        <w:rPr>
          <w:rFonts w:ascii="黑体" w:hAnsi="黑体" w:hint="eastAsia"/>
          <w:color w:val="000000"/>
          <w:sz w:val="28"/>
          <w:szCs w:val="28"/>
        </w:rPr>
        <w:t>学生实习管理办法</w:t>
      </w:r>
      <w:bookmarkEnd w:id="0"/>
      <w:r w:rsidRPr="00FA01C1">
        <w:rPr>
          <w:rFonts w:ascii="黑体" w:hAnsi="黑体" w:hint="eastAsia"/>
          <w:color w:val="000000"/>
          <w:sz w:val="28"/>
          <w:szCs w:val="28"/>
        </w:rPr>
        <w:t>（修订）</w:t>
      </w:r>
    </w:p>
    <w:p w14:paraId="4CF40573" w14:textId="77777777" w:rsidR="004F2D1C" w:rsidRPr="00FA01C1" w:rsidRDefault="004F2D1C">
      <w:pPr>
        <w:widowControl/>
        <w:adjustRightInd w:val="0"/>
        <w:snapToGrid w:val="0"/>
        <w:spacing w:line="360" w:lineRule="auto"/>
        <w:jc w:val="center"/>
        <w:rPr>
          <w:rFonts w:ascii="宋体" w:hAnsi="宋体"/>
          <w:b/>
          <w:color w:val="000000"/>
          <w:sz w:val="24"/>
        </w:rPr>
      </w:pPr>
    </w:p>
    <w:p w14:paraId="4881D828" w14:textId="77777777" w:rsidR="004F2D1C" w:rsidRPr="00FA01C1" w:rsidRDefault="00DF6658">
      <w:pPr>
        <w:widowControl/>
        <w:adjustRightInd w:val="0"/>
        <w:snapToGrid w:val="0"/>
        <w:spacing w:line="360" w:lineRule="auto"/>
        <w:jc w:val="center"/>
        <w:rPr>
          <w:rFonts w:ascii="宋体" w:hAnsi="宋体"/>
          <w:b/>
          <w:color w:val="000000"/>
          <w:sz w:val="24"/>
        </w:rPr>
      </w:pPr>
      <w:r w:rsidRPr="00FA01C1">
        <w:rPr>
          <w:rFonts w:ascii="宋体" w:hAnsi="宋体" w:hint="eastAsia"/>
          <w:b/>
          <w:color w:val="000000"/>
          <w:sz w:val="24"/>
        </w:rPr>
        <w:t>第一章 总则</w:t>
      </w:r>
    </w:p>
    <w:p w14:paraId="384E4608" w14:textId="77777777" w:rsidR="004F2D1C" w:rsidRPr="00FA01C1" w:rsidRDefault="00DF6658">
      <w:pPr>
        <w:widowControl/>
        <w:adjustRightInd w:val="0"/>
        <w:snapToGrid w:val="0"/>
        <w:spacing w:line="360" w:lineRule="auto"/>
        <w:ind w:firstLineChars="200" w:firstLine="422"/>
        <w:jc w:val="left"/>
        <w:rPr>
          <w:color w:val="000000"/>
          <w:szCs w:val="21"/>
        </w:rPr>
      </w:pPr>
      <w:r w:rsidRPr="00FA01C1">
        <w:rPr>
          <w:rFonts w:ascii="宋体" w:hAnsi="宋体" w:cs="宋体" w:hint="eastAsia"/>
          <w:b/>
          <w:color w:val="000000"/>
          <w:kern w:val="0"/>
          <w:szCs w:val="21"/>
        </w:rPr>
        <w:t>第一条</w:t>
      </w:r>
      <w:r w:rsidRPr="00FA01C1">
        <w:rPr>
          <w:rFonts w:ascii="宋体" w:hAnsi="宋体" w:cs="宋体" w:hint="eastAsia"/>
          <w:color w:val="000000"/>
          <w:kern w:val="0"/>
          <w:szCs w:val="21"/>
        </w:rPr>
        <w:t xml:space="preserve"> </w:t>
      </w:r>
      <w:r w:rsidRPr="00FA01C1">
        <w:rPr>
          <w:rFonts w:hint="eastAsia"/>
          <w:color w:val="000000"/>
          <w:szCs w:val="21"/>
        </w:rPr>
        <w:t>为规范学生实习管理工作，维护学生、学校与实习单位的合法权益，切实提高实习教学质量，</w:t>
      </w:r>
      <w:r w:rsidRPr="00FA01C1">
        <w:rPr>
          <w:rFonts w:ascii="宋体" w:hAnsi="宋体" w:cs="宋体" w:hint="eastAsia"/>
          <w:color w:val="000000"/>
          <w:kern w:val="0"/>
          <w:szCs w:val="21"/>
        </w:rPr>
        <w:t>根据《中华人民共和国职业教育法》、</w:t>
      </w:r>
      <w:r w:rsidRPr="00FA01C1">
        <w:rPr>
          <w:rFonts w:ascii="宋体" w:hAnsi="宋体" w:cs="宋体"/>
          <w:color w:val="000000"/>
          <w:kern w:val="0"/>
          <w:szCs w:val="21"/>
        </w:rPr>
        <w:t>《</w:t>
      </w:r>
      <w:r w:rsidRPr="00FA01C1">
        <w:rPr>
          <w:rFonts w:ascii="宋体" w:hAnsi="宋体" w:cs="宋体" w:hint="eastAsia"/>
          <w:color w:val="000000"/>
          <w:kern w:val="0"/>
          <w:szCs w:val="21"/>
        </w:rPr>
        <w:t>职</w:t>
      </w:r>
      <w:r w:rsidRPr="00FA01C1">
        <w:rPr>
          <w:rFonts w:hint="eastAsia"/>
          <w:color w:val="000000"/>
          <w:szCs w:val="21"/>
        </w:rPr>
        <w:t>业学校学生实习管理规定</w:t>
      </w:r>
      <w:r w:rsidRPr="00FA01C1">
        <w:rPr>
          <w:color w:val="000000"/>
          <w:szCs w:val="21"/>
        </w:rPr>
        <w:t>》</w:t>
      </w:r>
      <w:r w:rsidRPr="00FA01C1">
        <w:rPr>
          <w:rFonts w:hint="eastAsia"/>
          <w:color w:val="000000"/>
          <w:szCs w:val="21"/>
        </w:rPr>
        <w:t>（以下简称《规定》）等相关法律法规、规章，结合本校实际，特制定本办法。</w:t>
      </w:r>
    </w:p>
    <w:p w14:paraId="2DE17008" w14:textId="77777777" w:rsidR="004F2D1C" w:rsidRPr="00FA01C1"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hint="eastAsia"/>
          <w:b/>
          <w:color w:val="000000"/>
          <w:szCs w:val="21"/>
        </w:rPr>
        <w:t>第二条</w:t>
      </w:r>
      <w:r w:rsidRPr="00FA01C1">
        <w:rPr>
          <w:rFonts w:ascii="宋体" w:hAnsi="宋体" w:hint="eastAsia"/>
          <w:color w:val="000000"/>
          <w:szCs w:val="21"/>
        </w:rPr>
        <w:t xml:space="preserve"> </w:t>
      </w:r>
      <w:r w:rsidRPr="00FA01C1">
        <w:rPr>
          <w:rFonts w:ascii="宋体" w:hAnsi="宋体" w:cs="宋体" w:hint="eastAsia"/>
          <w:color w:val="000000" w:themeColor="text1"/>
          <w:kern w:val="0"/>
          <w:szCs w:val="21"/>
        </w:rPr>
        <w:t>实习是高职人才培养方案中规定的重要实践性教学环节，是学生职业能力形成的关键教学阶段，帮助学生</w:t>
      </w:r>
      <w:r w:rsidRPr="00FA01C1">
        <w:rPr>
          <w:rFonts w:ascii="宋体" w:hAnsi="宋体" w:cs="宋体" w:hint="eastAsia"/>
          <w:color w:val="000000"/>
          <w:kern w:val="0"/>
          <w:szCs w:val="21"/>
        </w:rPr>
        <w:t>了解社会实践和教学实际之间的差距，</w:t>
      </w:r>
      <w:r w:rsidRPr="00FA01C1">
        <w:rPr>
          <w:rFonts w:ascii="宋体" w:hAnsi="宋体" w:hint="eastAsia"/>
          <w:color w:val="000000"/>
          <w:szCs w:val="21"/>
        </w:rPr>
        <w:t>为就业做好心理准备，为实现与就业的零距离过渡奠定良好的基础。</w:t>
      </w:r>
    </w:p>
    <w:p w14:paraId="3C93B58D" w14:textId="77777777" w:rsidR="004F2D1C" w:rsidRPr="00FA01C1"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b/>
          <w:color w:val="000000" w:themeColor="text1"/>
          <w:szCs w:val="21"/>
        </w:rPr>
        <w:t>第三条</w:t>
      </w:r>
      <w:r w:rsidRPr="00FA01C1">
        <w:rPr>
          <w:rFonts w:ascii="宋体" w:hAnsi="宋体" w:hint="eastAsia"/>
          <w:b/>
          <w:color w:val="000000" w:themeColor="text1"/>
          <w:szCs w:val="21"/>
        </w:rPr>
        <w:t xml:space="preserve"> </w:t>
      </w:r>
      <w:r w:rsidRPr="00FA01C1">
        <w:rPr>
          <w:rFonts w:ascii="宋体" w:hAnsi="宋体" w:hint="eastAsia"/>
          <w:color w:val="000000"/>
          <w:szCs w:val="21"/>
        </w:rPr>
        <w:t>本管理办法所指学生实习，是指实施全日制学历教育的高职学校学生按照专业培养目标要求和人才培养方案安排，由学校安排或者经学校批准自行到企（事）业等单位进行职业道德和技术技能培养的实践性教育教学活动，包括认识实习和岗位实习。</w:t>
      </w:r>
    </w:p>
    <w:p w14:paraId="09A8C97A"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认识实习指学生由职业学校组织到实习单位参观、观摩和体验，形成对实习单位和相关岗位的初步认识的活动。</w:t>
      </w:r>
    </w:p>
    <w:p w14:paraId="2B460C56"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岗位实习指具备一定实践岗位工作能力的学生，在专业人员指导下，辅助或相对独立参与实际工作的活动。</w:t>
      </w:r>
    </w:p>
    <w:p w14:paraId="39540FDE"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对于建在校内的生产性实训基地、厂中校、校中厂、虚拟仿真实训基地等，依照法律规定成立或登记取得法人、非法人组织资格的，可作为学生实习单位，按本办法进行管理。</w:t>
      </w:r>
    </w:p>
    <w:p w14:paraId="68F17C35"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第四条 认识（专业）实习时间为1-2周，一般在1-4学期期间开设。岗位实习一般为当年10月至次年5月，鼓励各学院和实习单位合作探索工学交替、多学期、分段式等多种形式的实践性教学改革。</w:t>
      </w:r>
    </w:p>
    <w:p w14:paraId="1336DED0" w14:textId="77777777" w:rsidR="004F2D1C" w:rsidRPr="00FA01C1" w:rsidRDefault="00DF6658">
      <w:pPr>
        <w:widowControl/>
        <w:adjustRightInd w:val="0"/>
        <w:snapToGrid w:val="0"/>
        <w:spacing w:line="360" w:lineRule="auto"/>
        <w:ind w:firstLineChars="200" w:firstLine="420"/>
        <w:jc w:val="left"/>
        <w:rPr>
          <w:rFonts w:ascii="宋体" w:hAnsi="宋体"/>
          <w:color w:val="000000" w:themeColor="text1"/>
          <w:szCs w:val="21"/>
        </w:rPr>
      </w:pPr>
      <w:r w:rsidRPr="00FA01C1">
        <w:rPr>
          <w:rFonts w:ascii="宋体" w:hAnsi="宋体"/>
          <w:color w:val="000000" w:themeColor="text1"/>
          <w:szCs w:val="21"/>
        </w:rPr>
        <w:t>三年级学生必须参加</w:t>
      </w:r>
      <w:r w:rsidRPr="00FA01C1">
        <w:rPr>
          <w:rFonts w:ascii="宋体" w:hAnsi="宋体" w:hint="eastAsia"/>
          <w:color w:val="000000" w:themeColor="text1"/>
          <w:szCs w:val="21"/>
        </w:rPr>
        <w:t>岗位</w:t>
      </w:r>
      <w:r w:rsidRPr="00FA01C1">
        <w:rPr>
          <w:rFonts w:ascii="宋体" w:hAnsi="宋体"/>
          <w:color w:val="000000" w:themeColor="text1"/>
          <w:szCs w:val="21"/>
        </w:rPr>
        <w:t>实习，</w:t>
      </w:r>
      <w:r w:rsidRPr="00FA01C1">
        <w:rPr>
          <w:rFonts w:ascii="宋体" w:hAnsi="宋体" w:hint="eastAsia"/>
          <w:color w:val="000000" w:themeColor="text1"/>
          <w:szCs w:val="21"/>
        </w:rPr>
        <w:t>因校内“专接本”、“自考助学”等继续教育课程学习任务，无法参加岗位实习者，经所在二级学院审核批准，可在校修读相关课程，结束学习任务后启动实习或利用假期及课余时间进行实习实践。</w:t>
      </w:r>
    </w:p>
    <w:p w14:paraId="3B0E9812" w14:textId="77777777" w:rsidR="004F2D1C" w:rsidRPr="00FA01C1" w:rsidRDefault="00DF6658">
      <w:pPr>
        <w:widowControl/>
        <w:adjustRightInd w:val="0"/>
        <w:snapToGrid w:val="0"/>
        <w:spacing w:line="360" w:lineRule="auto"/>
        <w:ind w:firstLineChars="200" w:firstLine="422"/>
        <w:jc w:val="left"/>
        <w:rPr>
          <w:rFonts w:ascii="宋体" w:hAnsi="宋体"/>
          <w:color w:val="000000" w:themeColor="text1"/>
          <w:szCs w:val="21"/>
        </w:rPr>
      </w:pPr>
      <w:r w:rsidRPr="00FA01C1">
        <w:rPr>
          <w:rFonts w:ascii="宋体" w:hAnsi="宋体" w:hint="eastAsia"/>
          <w:b/>
          <w:color w:val="000000" w:themeColor="text1"/>
          <w:szCs w:val="21"/>
        </w:rPr>
        <w:t>第五条</w:t>
      </w:r>
      <w:r w:rsidRPr="00FA01C1">
        <w:rPr>
          <w:rFonts w:ascii="宋体" w:hAnsi="宋体" w:hint="eastAsia"/>
          <w:color w:val="000000" w:themeColor="text1"/>
          <w:szCs w:val="21"/>
        </w:rPr>
        <w:t xml:space="preserve"> 岗位实习作为各专业必修课程，不按规定参加实习或实习时间少于学校规定者，成绩评定为不及格，不予毕业。</w:t>
      </w:r>
    </w:p>
    <w:p w14:paraId="39ECC175" w14:textId="77777777" w:rsidR="004F2D1C" w:rsidRPr="00FA01C1" w:rsidRDefault="00DF6658">
      <w:pPr>
        <w:widowControl/>
        <w:adjustRightInd w:val="0"/>
        <w:snapToGrid w:val="0"/>
        <w:spacing w:line="360" w:lineRule="auto"/>
        <w:jc w:val="center"/>
        <w:rPr>
          <w:rFonts w:ascii="宋体" w:hAnsi="宋体"/>
          <w:b/>
          <w:color w:val="000000"/>
          <w:sz w:val="24"/>
        </w:rPr>
      </w:pPr>
      <w:r w:rsidRPr="00FA01C1">
        <w:rPr>
          <w:rFonts w:ascii="宋体" w:hAnsi="宋体" w:hint="eastAsia"/>
          <w:b/>
          <w:color w:val="000000"/>
          <w:sz w:val="24"/>
        </w:rPr>
        <w:t>第二章 组织机构及职责</w:t>
      </w:r>
    </w:p>
    <w:p w14:paraId="4AC673F4" w14:textId="77777777" w:rsidR="004F2D1C" w:rsidRPr="00FA01C1"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hint="eastAsia"/>
          <w:b/>
          <w:color w:val="000000"/>
          <w:szCs w:val="21"/>
        </w:rPr>
        <w:t>第六条</w:t>
      </w:r>
      <w:r w:rsidRPr="00FA01C1">
        <w:rPr>
          <w:rFonts w:ascii="宋体" w:hAnsi="宋体" w:hint="eastAsia"/>
          <w:color w:val="000000"/>
          <w:szCs w:val="21"/>
        </w:rPr>
        <w:t xml:space="preserve"> 学校设立校、院两级岗位实习工作领导小组。校级领导小组由分管教学副校长任组长，教务处及学生处处长任副组长，发展办公室、学生工作部（处）就业指导中心负责人、各院院长任组员；分院领导小组由院长担任组长，分管教学副院长及分管学生工作</w:t>
      </w:r>
      <w:r w:rsidRPr="00FA01C1">
        <w:rPr>
          <w:rFonts w:ascii="宋体" w:hAnsi="宋体" w:hint="eastAsia"/>
          <w:color w:val="000000"/>
          <w:szCs w:val="21"/>
        </w:rPr>
        <w:lastRenderedPageBreak/>
        <w:t>副书记担任副组长，组员包含实习指导导师、辅导员及教学秘书。已成立实习管理机构的学院，由相关机构组织开展实习工作。</w:t>
      </w:r>
    </w:p>
    <w:p w14:paraId="3A5B384C" w14:textId="77777777" w:rsidR="004F2D1C" w:rsidRPr="00FA01C1"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hint="eastAsia"/>
          <w:b/>
          <w:color w:val="000000"/>
          <w:szCs w:val="21"/>
        </w:rPr>
        <w:t>第七条</w:t>
      </w:r>
      <w:r w:rsidRPr="00FA01C1">
        <w:rPr>
          <w:rFonts w:ascii="宋体" w:hAnsi="宋体" w:hint="eastAsia"/>
          <w:color w:val="000000"/>
          <w:szCs w:val="21"/>
        </w:rPr>
        <w:t xml:space="preserve"> 学校各职能部门及二级学院工作职责划分如下：</w:t>
      </w:r>
    </w:p>
    <w:p w14:paraId="588BA196"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1</w:t>
      </w:r>
      <w:r w:rsidRPr="00FA01C1">
        <w:rPr>
          <w:rFonts w:ascii="宋体" w:hAnsi="宋体"/>
          <w:color w:val="000000"/>
          <w:szCs w:val="21"/>
        </w:rPr>
        <w:t>.</w:t>
      </w:r>
      <w:r w:rsidRPr="00FA01C1">
        <w:rPr>
          <w:rFonts w:ascii="宋体" w:hAnsi="宋体" w:hint="eastAsia"/>
          <w:color w:val="000000"/>
          <w:szCs w:val="21"/>
        </w:rPr>
        <w:t>职能部门</w:t>
      </w:r>
    </w:p>
    <w:p w14:paraId="7FC2D97F"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教务处</w:t>
      </w:r>
      <w:r w:rsidRPr="00FA01C1">
        <w:rPr>
          <w:rFonts w:ascii="宋体" w:hAnsi="宋体"/>
          <w:color w:val="000000"/>
          <w:szCs w:val="21"/>
        </w:rPr>
        <w:t>负责</w:t>
      </w:r>
      <w:r w:rsidRPr="00FA01C1">
        <w:rPr>
          <w:rFonts w:ascii="宋体" w:hAnsi="宋体" w:hint="eastAsia"/>
          <w:color w:val="000000"/>
          <w:szCs w:val="21"/>
        </w:rPr>
        <w:t>全校实习启动、过程监控、情况通报、材料抽检、成绩复核等</w:t>
      </w:r>
      <w:r w:rsidRPr="00FA01C1">
        <w:rPr>
          <w:rFonts w:ascii="宋体" w:hAnsi="宋体" w:hint="eastAsia"/>
          <w:color w:val="000000" w:themeColor="text1"/>
          <w:szCs w:val="21"/>
        </w:rPr>
        <w:t>管理</w:t>
      </w:r>
      <w:r w:rsidRPr="00FA01C1">
        <w:rPr>
          <w:rFonts w:ascii="宋体" w:hAnsi="宋体"/>
          <w:color w:val="000000" w:themeColor="text1"/>
          <w:szCs w:val="21"/>
        </w:rPr>
        <w:t>工</w:t>
      </w:r>
      <w:r w:rsidRPr="00FA01C1">
        <w:rPr>
          <w:rFonts w:ascii="宋体" w:hAnsi="宋体" w:hint="eastAsia"/>
          <w:color w:val="000000" w:themeColor="text1"/>
          <w:szCs w:val="21"/>
        </w:rPr>
        <w:t>作</w:t>
      </w:r>
      <w:r w:rsidRPr="00FA01C1">
        <w:rPr>
          <w:rFonts w:ascii="宋体" w:hAnsi="宋体" w:hint="eastAsia"/>
          <w:color w:val="000000"/>
          <w:szCs w:val="21"/>
        </w:rPr>
        <w:t>；完善实习管理体系，</w:t>
      </w:r>
      <w:r w:rsidRPr="00FA01C1">
        <w:rPr>
          <w:rFonts w:ascii="宋体" w:hAnsi="宋体"/>
          <w:color w:val="000000"/>
          <w:szCs w:val="21"/>
        </w:rPr>
        <w:t>建立健全</w:t>
      </w:r>
      <w:r w:rsidRPr="00FA01C1">
        <w:rPr>
          <w:rFonts w:ascii="宋体" w:hAnsi="宋体" w:hint="eastAsia"/>
          <w:color w:val="000000"/>
          <w:szCs w:val="21"/>
        </w:rPr>
        <w:t>学校实习管理制度；推进实习责任保险全覆盖；提供实习相关资料和文件模板；负责实习信息化管理平台数据维护、培训、运转工作；协调各相关部门工作；收集学</w:t>
      </w:r>
      <w:r w:rsidRPr="00FA01C1">
        <w:rPr>
          <w:rFonts w:ascii="宋体" w:hAnsi="宋体" w:hint="eastAsia"/>
          <w:color w:val="000000" w:themeColor="text1"/>
          <w:szCs w:val="21"/>
        </w:rPr>
        <w:t>校岗位实习工作信</w:t>
      </w:r>
      <w:r w:rsidRPr="00FA01C1">
        <w:rPr>
          <w:rFonts w:ascii="宋体" w:hAnsi="宋体" w:hint="eastAsia"/>
          <w:color w:val="000000"/>
          <w:szCs w:val="21"/>
        </w:rPr>
        <w:t>息，开展统计分析为工作改进提供依据。</w:t>
      </w:r>
    </w:p>
    <w:p w14:paraId="711ECD74" w14:textId="77777777" w:rsidR="004F2D1C" w:rsidRPr="00FA01C1" w:rsidRDefault="00DF6658">
      <w:pPr>
        <w:widowControl/>
        <w:adjustRightInd w:val="0"/>
        <w:snapToGrid w:val="0"/>
        <w:spacing w:line="360" w:lineRule="auto"/>
        <w:ind w:firstLineChars="200" w:firstLine="420"/>
        <w:jc w:val="left"/>
        <w:rPr>
          <w:rFonts w:ascii="宋体" w:hAnsi="宋体"/>
          <w:color w:val="000000" w:themeColor="text1"/>
          <w:szCs w:val="21"/>
        </w:rPr>
      </w:pPr>
      <w:r w:rsidRPr="00FA01C1">
        <w:rPr>
          <w:rFonts w:ascii="宋体" w:hAnsi="宋体" w:hint="eastAsia"/>
          <w:color w:val="000000" w:themeColor="text1"/>
          <w:szCs w:val="21"/>
        </w:rPr>
        <w:t>学生工作部（处）主要指导各院三年级辅导员开展实习期间的学生管理工作，督促辅导员及时掌握学生每阶段实习情况并收集各项材料，做好学生实习期间的心理咨询、疏导工作，处理学生在实习期间各类突发性事件。</w:t>
      </w:r>
    </w:p>
    <w:p w14:paraId="45BCBFC5"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themeColor="text1"/>
          <w:szCs w:val="21"/>
        </w:rPr>
        <w:t>发展办公室及学生工作部（处）就</w:t>
      </w:r>
      <w:r w:rsidRPr="00FA01C1">
        <w:rPr>
          <w:rFonts w:ascii="宋体" w:hAnsi="宋体" w:hint="eastAsia"/>
          <w:color w:val="000000"/>
          <w:szCs w:val="21"/>
        </w:rPr>
        <w:t>业指导中心协助各学院落实学生实习单位，主动配合学院做好学生实习及</w:t>
      </w:r>
      <w:proofErr w:type="gramStart"/>
      <w:r w:rsidRPr="00FA01C1">
        <w:rPr>
          <w:rFonts w:ascii="宋体" w:hAnsi="宋体" w:hint="eastAsia"/>
          <w:color w:val="000000"/>
          <w:szCs w:val="21"/>
        </w:rPr>
        <w:t>预就业</w:t>
      </w:r>
      <w:proofErr w:type="gramEnd"/>
      <w:r w:rsidRPr="00FA01C1">
        <w:rPr>
          <w:rFonts w:ascii="宋体" w:hAnsi="宋体" w:hint="eastAsia"/>
          <w:color w:val="000000"/>
          <w:szCs w:val="21"/>
        </w:rPr>
        <w:t>教育。</w:t>
      </w:r>
    </w:p>
    <w:p w14:paraId="7515C04E"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color w:val="000000"/>
          <w:szCs w:val="21"/>
        </w:rPr>
        <w:t>2</w:t>
      </w:r>
      <w:r w:rsidRPr="00FA01C1">
        <w:rPr>
          <w:rFonts w:ascii="宋体" w:hAnsi="宋体" w:hint="eastAsia"/>
          <w:color w:val="000000"/>
          <w:szCs w:val="21"/>
        </w:rPr>
        <w:t>.二级学院</w:t>
      </w:r>
    </w:p>
    <w:p w14:paraId="5E7F6513"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各二级学院是开展实习教学和管理工作的主体，负责全面落实实习相关事宜。主要职责包括：</w:t>
      </w:r>
    </w:p>
    <w:p w14:paraId="585563BD"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（1）负责与企业、行业的联系，联合发展办公室积极拓宽学生实习和就业的渠道，选择学生岗位实习单位，组织集中实习。</w:t>
      </w:r>
    </w:p>
    <w:p w14:paraId="5EE041B2"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（2）负责修订实习标准、岗位实习三方协议，</w:t>
      </w:r>
      <w:r w:rsidRPr="00FA01C1">
        <w:rPr>
          <w:rFonts w:ascii="宋体" w:hAnsi="宋体" w:hint="eastAsia"/>
          <w:color w:val="000000" w:themeColor="text1"/>
          <w:szCs w:val="21"/>
        </w:rPr>
        <w:t>制定实习方案及计划等</w:t>
      </w:r>
      <w:r w:rsidRPr="00FA01C1">
        <w:rPr>
          <w:rFonts w:ascii="宋体" w:hAnsi="宋体" w:hint="eastAsia"/>
          <w:color w:val="000000"/>
          <w:szCs w:val="21"/>
        </w:rPr>
        <w:t>教学文件，</w:t>
      </w:r>
      <w:proofErr w:type="gramStart"/>
      <w:r w:rsidRPr="00FA01C1">
        <w:rPr>
          <w:rFonts w:ascii="宋体" w:hAnsi="宋体" w:hint="eastAsia"/>
          <w:color w:val="000000" w:themeColor="text1"/>
          <w:szCs w:val="21"/>
        </w:rPr>
        <w:t>开发线</w:t>
      </w:r>
      <w:proofErr w:type="gramEnd"/>
      <w:r w:rsidRPr="00FA01C1">
        <w:rPr>
          <w:rFonts w:ascii="宋体" w:hAnsi="宋体" w:hint="eastAsia"/>
          <w:color w:val="000000" w:themeColor="text1"/>
          <w:szCs w:val="21"/>
        </w:rPr>
        <w:t>上实习教学资源。</w:t>
      </w:r>
    </w:p>
    <w:p w14:paraId="5C45230D"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w:t>
      </w:r>
      <w:r w:rsidRPr="00FA01C1">
        <w:rPr>
          <w:rFonts w:ascii="宋体" w:hAnsi="宋体"/>
          <w:color w:val="000000"/>
          <w:szCs w:val="21"/>
        </w:rPr>
        <w:t>3</w:t>
      </w:r>
      <w:r w:rsidRPr="00FA01C1">
        <w:rPr>
          <w:rFonts w:ascii="宋体" w:hAnsi="宋体" w:hint="eastAsia"/>
          <w:color w:val="000000"/>
          <w:szCs w:val="21"/>
        </w:rPr>
        <w:t>）</w:t>
      </w:r>
      <w:r w:rsidRPr="00FA01C1">
        <w:rPr>
          <w:rFonts w:ascii="宋体" w:hAnsi="宋体" w:hint="eastAsia"/>
          <w:color w:val="000000" w:themeColor="text1"/>
          <w:szCs w:val="21"/>
        </w:rPr>
        <w:t>负责选派实习指导教师，</w:t>
      </w:r>
      <w:r w:rsidRPr="00FA01C1">
        <w:rPr>
          <w:rFonts w:ascii="宋体" w:hAnsi="宋体" w:hint="eastAsia"/>
          <w:color w:val="000000"/>
          <w:szCs w:val="21"/>
        </w:rPr>
        <w:t>开展教师培训工作。组织辅导员与指导教师对学生进行实习前的安全教育及动员活动，帮助学生深入了解实习有关管理制度、实习的组织安排意见及有关注意事项。</w:t>
      </w:r>
    </w:p>
    <w:p w14:paraId="635E9E4F"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w:t>
      </w:r>
      <w:r w:rsidRPr="00FA01C1">
        <w:rPr>
          <w:rFonts w:ascii="宋体" w:hAnsi="宋体"/>
          <w:color w:val="000000"/>
          <w:szCs w:val="21"/>
        </w:rPr>
        <w:t>4</w:t>
      </w:r>
      <w:r w:rsidRPr="00FA01C1">
        <w:rPr>
          <w:rFonts w:ascii="宋体" w:hAnsi="宋体" w:hint="eastAsia"/>
          <w:color w:val="000000"/>
          <w:szCs w:val="21"/>
        </w:rPr>
        <w:t>）</w:t>
      </w:r>
      <w:r w:rsidRPr="00FA01C1">
        <w:rPr>
          <w:rFonts w:ascii="宋体" w:hAnsi="宋体" w:hint="eastAsia"/>
          <w:color w:val="000000" w:themeColor="text1"/>
          <w:szCs w:val="21"/>
        </w:rPr>
        <w:t>落实</w:t>
      </w:r>
      <w:r w:rsidRPr="00FA01C1">
        <w:rPr>
          <w:rFonts w:ascii="宋体" w:hAnsi="宋体" w:hint="eastAsia"/>
          <w:color w:val="000000"/>
          <w:szCs w:val="21"/>
        </w:rPr>
        <w:t>实习责任保险相关事宜及组织学生签订岗位实习三方协议。审核及检查学生岗位实习三方协议、法定监护人知情同意书、岗位实习三方协议签约委托书、岗位实习申请书（自主实习）等文件的签署和提交情况。</w:t>
      </w:r>
    </w:p>
    <w:p w14:paraId="3FEC2ED1"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（5）实习启动前三周，报送</w:t>
      </w:r>
      <w:r w:rsidRPr="00FA01C1">
        <w:rPr>
          <w:rFonts w:ascii="宋体" w:hAnsi="宋体" w:hint="eastAsia"/>
          <w:color w:val="000000" w:themeColor="text1"/>
          <w:szCs w:val="21"/>
        </w:rPr>
        <w:t>参加岗位实习的</w:t>
      </w:r>
      <w:r w:rsidRPr="00FA01C1">
        <w:rPr>
          <w:rFonts w:ascii="宋体" w:hAnsi="宋体" w:hint="eastAsia"/>
          <w:color w:val="000000"/>
          <w:szCs w:val="21"/>
        </w:rPr>
        <w:t>学生名单至教务处备案，并明确实习责任保险投保学生名单。</w:t>
      </w:r>
    </w:p>
    <w:p w14:paraId="62CCD3E7"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（6）学生</w:t>
      </w:r>
      <w:proofErr w:type="gramStart"/>
      <w:r w:rsidRPr="00FA01C1">
        <w:rPr>
          <w:rFonts w:ascii="宋体" w:hAnsi="宋体" w:hint="eastAsia"/>
          <w:color w:val="000000"/>
          <w:szCs w:val="21"/>
        </w:rPr>
        <w:t>实习全</w:t>
      </w:r>
      <w:proofErr w:type="gramEnd"/>
      <w:r w:rsidRPr="00FA01C1">
        <w:rPr>
          <w:rFonts w:ascii="宋体" w:hAnsi="宋体" w:hint="eastAsia"/>
          <w:color w:val="000000"/>
          <w:szCs w:val="21"/>
        </w:rPr>
        <w:t>过程中，及时掌握实习学生、实习指导教师在实习过程中的动态；定期组织相关人员到集中实习单位开展实习检查工作，了解实习情况，解决实习教学和学生管理有关问题。</w:t>
      </w:r>
    </w:p>
    <w:p w14:paraId="66EA25CC"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（7）在特殊情况（如疫情、灾难等）期间，各学院要根据特殊情况的要求、按照属地管理原则，做好实习学生的特殊情况相关管理工作，指导学生做好个人防护。学院要按照</w:t>
      </w:r>
      <w:r w:rsidRPr="00FA01C1">
        <w:rPr>
          <w:rFonts w:ascii="宋体" w:hAnsi="宋体" w:hint="eastAsia"/>
          <w:color w:val="000000"/>
          <w:szCs w:val="21"/>
        </w:rPr>
        <w:lastRenderedPageBreak/>
        <w:t>特殊情况的工作要求指定专人做好实习学生各方面的信息收集工作，并及时向</w:t>
      </w:r>
      <w:r w:rsidRPr="00FA01C1">
        <w:rPr>
          <w:rFonts w:ascii="宋体" w:hAnsi="宋体" w:hint="eastAsia"/>
          <w:color w:val="000000" w:themeColor="text1"/>
          <w:szCs w:val="21"/>
        </w:rPr>
        <w:t>学生工作部（处）</w:t>
      </w:r>
      <w:r w:rsidRPr="00FA01C1">
        <w:rPr>
          <w:rFonts w:ascii="宋体" w:hAnsi="宋体" w:hint="eastAsia"/>
          <w:color w:val="000000"/>
          <w:szCs w:val="21"/>
        </w:rPr>
        <w:t>报告。</w:t>
      </w:r>
    </w:p>
    <w:p w14:paraId="3FB8FDFE"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（8）负责优秀实习生、指导教师和优秀实习实践基地推荐及</w:t>
      </w:r>
      <w:r w:rsidRPr="00FA01C1">
        <w:rPr>
          <w:rFonts w:ascii="宋体" w:hAnsi="宋体" w:hint="eastAsia"/>
          <w:color w:val="000000" w:themeColor="text1"/>
          <w:szCs w:val="21"/>
        </w:rPr>
        <w:t>申报工作</w:t>
      </w:r>
      <w:r w:rsidRPr="00FA01C1">
        <w:rPr>
          <w:rFonts w:ascii="宋体" w:hAnsi="宋体" w:hint="eastAsia"/>
          <w:color w:val="000000"/>
          <w:szCs w:val="21"/>
        </w:rPr>
        <w:t>。</w:t>
      </w:r>
    </w:p>
    <w:p w14:paraId="36F4CEEB" w14:textId="77777777" w:rsidR="004F2D1C" w:rsidRPr="00FA01C1" w:rsidRDefault="00DF6658">
      <w:pPr>
        <w:widowControl/>
        <w:adjustRightInd w:val="0"/>
        <w:snapToGrid w:val="0"/>
        <w:spacing w:line="360" w:lineRule="auto"/>
        <w:jc w:val="center"/>
        <w:rPr>
          <w:rFonts w:ascii="宋体" w:hAnsi="宋体"/>
          <w:b/>
          <w:color w:val="000000"/>
          <w:sz w:val="24"/>
        </w:rPr>
      </w:pPr>
      <w:r w:rsidRPr="00FA01C1">
        <w:rPr>
          <w:rFonts w:ascii="宋体" w:hAnsi="宋体" w:hint="eastAsia"/>
          <w:b/>
          <w:color w:val="000000"/>
          <w:sz w:val="24"/>
        </w:rPr>
        <w:t>第三章 实习工作要求</w:t>
      </w:r>
    </w:p>
    <w:p w14:paraId="68B2D872" w14:textId="77777777" w:rsidR="004F2D1C" w:rsidRPr="00FA01C1"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hint="eastAsia"/>
          <w:b/>
          <w:color w:val="000000"/>
          <w:szCs w:val="21"/>
        </w:rPr>
        <w:t>第八条</w:t>
      </w:r>
      <w:r w:rsidRPr="00FA01C1">
        <w:rPr>
          <w:rFonts w:ascii="宋体" w:hAnsi="宋体" w:hint="eastAsia"/>
          <w:color w:val="000000"/>
          <w:szCs w:val="21"/>
        </w:rPr>
        <w:t xml:space="preserve"> 二级学院工作要求</w:t>
      </w:r>
    </w:p>
    <w:p w14:paraId="30268DC4" w14:textId="77777777" w:rsidR="004F2D1C" w:rsidRPr="00FA01C1" w:rsidRDefault="00DF6658">
      <w:pPr>
        <w:widowControl/>
        <w:adjustRightInd w:val="0"/>
        <w:snapToGrid w:val="0"/>
        <w:spacing w:line="360" w:lineRule="auto"/>
        <w:ind w:firstLine="420"/>
        <w:jc w:val="left"/>
        <w:rPr>
          <w:rFonts w:ascii="宋体" w:hAnsi="宋体"/>
          <w:color w:val="000000"/>
          <w:szCs w:val="21"/>
        </w:rPr>
      </w:pPr>
      <w:r w:rsidRPr="00FA01C1">
        <w:rPr>
          <w:rFonts w:ascii="宋体" w:hAnsi="宋体" w:hint="eastAsia"/>
          <w:color w:val="000000"/>
          <w:szCs w:val="21"/>
        </w:rPr>
        <w:t>1.严格根据教育部出台的《规定》开展实习工作，选择符合《规定》中要求的企（事）业单位。加强校企合作，深化产教融合，提升集中实习率。</w:t>
      </w:r>
    </w:p>
    <w:p w14:paraId="521977D0" w14:textId="77777777" w:rsidR="004F2D1C" w:rsidRPr="00FA01C1" w:rsidRDefault="00DF6658">
      <w:pPr>
        <w:widowControl/>
        <w:adjustRightInd w:val="0"/>
        <w:snapToGrid w:val="0"/>
        <w:spacing w:line="360" w:lineRule="auto"/>
        <w:ind w:firstLine="420"/>
        <w:jc w:val="left"/>
        <w:rPr>
          <w:rFonts w:ascii="宋体" w:hAnsi="宋体"/>
          <w:color w:val="000000"/>
          <w:szCs w:val="21"/>
        </w:rPr>
      </w:pPr>
      <w:r w:rsidRPr="00FA01C1">
        <w:rPr>
          <w:rFonts w:ascii="宋体" w:hAnsi="宋体" w:hint="eastAsia"/>
          <w:color w:val="000000"/>
          <w:szCs w:val="21"/>
        </w:rPr>
        <w:t>2</w:t>
      </w:r>
      <w:r w:rsidRPr="00FA01C1">
        <w:rPr>
          <w:rFonts w:ascii="宋体" w:hAnsi="宋体"/>
          <w:color w:val="000000"/>
          <w:szCs w:val="21"/>
        </w:rPr>
        <w:t>.新增实习单位前，应当实地考察评估形成书面报告。考察内容应当包括：单位资质、诚信状况、管理水平、实习岗位性质和内容、工作时间、工作环境、生活环境以及健康保障、安全防护等。实习单位名单须经校级党组织会议研究确定后对外公开。</w:t>
      </w:r>
    </w:p>
    <w:p w14:paraId="361637B6"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color w:val="000000"/>
          <w:szCs w:val="21"/>
        </w:rPr>
        <w:t>3.</w:t>
      </w:r>
      <w:r w:rsidRPr="00FA01C1">
        <w:rPr>
          <w:rFonts w:ascii="宋体" w:hAnsi="宋体" w:hint="eastAsia"/>
          <w:color w:val="000000"/>
          <w:szCs w:val="21"/>
        </w:rPr>
        <w:t>选派指导教师过程中，结合在校生规模以及师资，科学分配，原则上与毕业设计（论文）指导教师人选一致。鼓励专任教师人人参与实习指导，原则上生师配比为1</w:t>
      </w:r>
      <w:r w:rsidRPr="00FA01C1">
        <w:rPr>
          <w:rFonts w:ascii="宋体" w:hAnsi="宋体"/>
          <w:color w:val="000000"/>
          <w:szCs w:val="21"/>
        </w:rPr>
        <w:t>5</w:t>
      </w:r>
      <w:r w:rsidRPr="00FA01C1">
        <w:rPr>
          <w:rFonts w:ascii="宋体" w:hAnsi="宋体" w:hint="eastAsia"/>
          <w:color w:val="000000"/>
          <w:szCs w:val="21"/>
        </w:rPr>
        <w:t>:</w:t>
      </w:r>
      <w:r w:rsidRPr="00FA01C1">
        <w:rPr>
          <w:rFonts w:ascii="宋体" w:hAnsi="宋体"/>
          <w:color w:val="000000"/>
          <w:szCs w:val="21"/>
        </w:rPr>
        <w:t>1</w:t>
      </w:r>
      <w:r w:rsidRPr="00FA01C1">
        <w:rPr>
          <w:rFonts w:ascii="宋体" w:hAnsi="宋体" w:hint="eastAsia"/>
          <w:color w:val="000000"/>
          <w:szCs w:val="21"/>
        </w:rPr>
        <w:t>。</w:t>
      </w:r>
    </w:p>
    <w:p w14:paraId="0D641018"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color w:val="000000"/>
          <w:szCs w:val="21"/>
        </w:rPr>
        <w:t>4</w:t>
      </w:r>
      <w:r w:rsidRPr="00FA01C1">
        <w:rPr>
          <w:rFonts w:ascii="宋体" w:hAnsi="宋体" w:hint="eastAsia"/>
          <w:color w:val="000000"/>
          <w:szCs w:val="21"/>
        </w:rPr>
        <w:t>.根据实习计划，实习启动1个月后，仍未落实实习单位者，</w:t>
      </w:r>
      <w:r w:rsidRPr="00FA01C1">
        <w:rPr>
          <w:rFonts w:ascii="宋体" w:hAnsi="宋体" w:hint="eastAsia"/>
          <w:color w:val="000000" w:themeColor="text1"/>
          <w:szCs w:val="21"/>
        </w:rPr>
        <w:t>由各学院根据学生</w:t>
      </w:r>
      <w:r w:rsidRPr="00FA01C1">
        <w:rPr>
          <w:rFonts w:ascii="宋体" w:hAnsi="宋体" w:hint="eastAsia"/>
          <w:color w:val="000000"/>
          <w:szCs w:val="21"/>
        </w:rPr>
        <w:t>专业，积极为其落实实习单位，按照相对集中和就近原则帮助学生落实岗位实习单位。</w:t>
      </w:r>
    </w:p>
    <w:p w14:paraId="52CA2D6D"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5.针对距离本市较远但实习学生相对比较集中的实习单位，至少要</w:t>
      </w:r>
      <w:r w:rsidRPr="00FA01C1">
        <w:rPr>
          <w:rFonts w:ascii="宋体" w:hAnsi="宋体" w:hint="eastAsia"/>
          <w:color w:val="000000" w:themeColor="text1"/>
          <w:szCs w:val="21"/>
        </w:rPr>
        <w:t>在实习期间安排两次</w:t>
      </w:r>
      <w:r w:rsidRPr="00FA01C1">
        <w:rPr>
          <w:rFonts w:ascii="宋体" w:hAnsi="宋体" w:hint="eastAsia"/>
          <w:color w:val="000000"/>
          <w:szCs w:val="21"/>
        </w:rPr>
        <w:t>以上校内指导教师到现场指导。对于在本市（含周边）岗位实习的学生，原则上要求每月选择企业安排一次以上校内指导教师到现场指导。</w:t>
      </w:r>
    </w:p>
    <w:p w14:paraId="313D9E18" w14:textId="77777777" w:rsidR="004F2D1C" w:rsidRPr="00FA01C1"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hint="eastAsia"/>
          <w:b/>
          <w:color w:val="000000"/>
          <w:szCs w:val="21"/>
        </w:rPr>
        <w:t>第九条</w:t>
      </w:r>
      <w:r w:rsidRPr="00FA01C1">
        <w:rPr>
          <w:rFonts w:ascii="宋体" w:hAnsi="宋体" w:hint="eastAsia"/>
          <w:color w:val="000000"/>
          <w:szCs w:val="21"/>
        </w:rPr>
        <w:t xml:space="preserve"> 实习指导导师工作要求</w:t>
      </w:r>
    </w:p>
    <w:p w14:paraId="23E6BCFC"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1.对学生进行</w:t>
      </w:r>
      <w:r w:rsidRPr="00FA01C1">
        <w:rPr>
          <w:rFonts w:ascii="宋体" w:hAnsi="宋体" w:hint="eastAsia"/>
          <w:color w:val="000000" w:themeColor="text1"/>
          <w:szCs w:val="21"/>
        </w:rPr>
        <w:t>实习过程指导、交流、考勤和检查。</w:t>
      </w:r>
      <w:r w:rsidRPr="00FA01C1">
        <w:rPr>
          <w:rFonts w:ascii="宋体" w:hAnsi="宋体" w:hint="eastAsia"/>
          <w:color w:val="000000"/>
          <w:szCs w:val="21"/>
        </w:rPr>
        <w:t>指导学生明确实习目的、任务和考核的具体要求，掌握学生实习期间的实习岗位转换、实习单位调整等情况。</w:t>
      </w:r>
    </w:p>
    <w:p w14:paraId="65ECE736"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2.</w:t>
      </w:r>
      <w:r w:rsidRPr="00FA01C1">
        <w:rPr>
          <w:rFonts w:ascii="宋体" w:hAnsi="宋体" w:hint="eastAsia"/>
          <w:color w:val="000000" w:themeColor="text1"/>
          <w:szCs w:val="21"/>
        </w:rPr>
        <w:t>每周至少与实习学生通过管理平台、QQ、</w:t>
      </w:r>
      <w:proofErr w:type="gramStart"/>
      <w:r w:rsidRPr="00FA01C1">
        <w:rPr>
          <w:rFonts w:ascii="宋体" w:hAnsi="宋体" w:hint="eastAsia"/>
          <w:color w:val="000000" w:themeColor="text1"/>
          <w:szCs w:val="21"/>
        </w:rPr>
        <w:t>微信私聊等</w:t>
      </w:r>
      <w:proofErr w:type="gramEnd"/>
      <w:r w:rsidRPr="00FA01C1">
        <w:rPr>
          <w:rFonts w:ascii="宋体" w:hAnsi="宋体" w:hint="eastAsia"/>
          <w:color w:val="000000" w:themeColor="text1"/>
          <w:szCs w:val="21"/>
        </w:rPr>
        <w:t>方式进行一次一对一指导交流，在岗位实习学</w:t>
      </w:r>
      <w:r w:rsidRPr="00FA01C1">
        <w:rPr>
          <w:rFonts w:ascii="宋体" w:hAnsi="宋体" w:hint="eastAsia"/>
          <w:color w:val="000000"/>
          <w:szCs w:val="21"/>
        </w:rPr>
        <w:t>生相对比较集中的地区，每学期至少两次到现场进行指导，与实习单位指导老师、学生进行沟通、交流，掌握学生的思想和工作动态，及时向实习指导小组通报学生实习情况。同时，负责毕业设计指导，并对指导过程进行记录。</w:t>
      </w:r>
    </w:p>
    <w:p w14:paraId="4C6EF063"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3</w:t>
      </w:r>
      <w:r w:rsidRPr="00FA01C1">
        <w:rPr>
          <w:rFonts w:ascii="宋体" w:hAnsi="宋体"/>
          <w:color w:val="000000"/>
          <w:szCs w:val="21"/>
        </w:rPr>
        <w:t>.指导学生使用实习信息化管理平台注册个人信息，</w:t>
      </w:r>
      <w:r w:rsidRPr="00FA01C1">
        <w:rPr>
          <w:rFonts w:ascii="宋体" w:hAnsi="宋体" w:hint="eastAsia"/>
          <w:color w:val="000000"/>
          <w:szCs w:val="21"/>
        </w:rPr>
        <w:t>审核岗位是否符合条件，</w:t>
      </w:r>
      <w:r w:rsidRPr="00FA01C1">
        <w:rPr>
          <w:rFonts w:ascii="宋体" w:hAnsi="宋体"/>
          <w:color w:val="000000"/>
          <w:szCs w:val="21"/>
        </w:rPr>
        <w:t>培训学生平台常用功能及操作流程，辅导周志</w:t>
      </w:r>
      <w:r w:rsidRPr="00FA01C1">
        <w:rPr>
          <w:rFonts w:ascii="宋体" w:hAnsi="宋体" w:hint="eastAsia"/>
          <w:color w:val="000000"/>
          <w:szCs w:val="21"/>
        </w:rPr>
        <w:t>、实习总结报告、实习意见鉴定表的</w:t>
      </w:r>
      <w:r w:rsidRPr="00FA01C1">
        <w:rPr>
          <w:rFonts w:ascii="宋体" w:hAnsi="宋体"/>
          <w:color w:val="000000"/>
          <w:szCs w:val="21"/>
        </w:rPr>
        <w:t>撰写</w:t>
      </w:r>
      <w:r w:rsidRPr="00FA01C1">
        <w:rPr>
          <w:rFonts w:ascii="宋体" w:hAnsi="宋体" w:hint="eastAsia"/>
          <w:color w:val="000000"/>
          <w:szCs w:val="21"/>
        </w:rPr>
        <w:t>或填写，并及时批阅以上材料。</w:t>
      </w:r>
    </w:p>
    <w:p w14:paraId="5708E3C6"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4.学生在实习过程中遇有重要情况，应当立即报告，不得迟报、瞒报、漏报。</w:t>
      </w:r>
    </w:p>
    <w:p w14:paraId="0B170CA8"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5</w:t>
      </w:r>
      <w:r w:rsidRPr="00FA01C1">
        <w:rPr>
          <w:rFonts w:ascii="宋体" w:hAnsi="宋体"/>
          <w:color w:val="000000"/>
          <w:szCs w:val="21"/>
        </w:rPr>
        <w:t>.</w:t>
      </w:r>
      <w:r w:rsidRPr="00FA01C1">
        <w:rPr>
          <w:rFonts w:ascii="宋体" w:hAnsi="宋体" w:hint="eastAsia"/>
          <w:color w:val="000000"/>
          <w:szCs w:val="21"/>
        </w:rPr>
        <w:t>实习结束后，严格按照学校和二级学院的要求评定学生实习成绩，并在教务系统中录入成绩。</w:t>
      </w:r>
    </w:p>
    <w:p w14:paraId="0E4D47D3" w14:textId="77777777" w:rsidR="004F2D1C" w:rsidRPr="00FA01C1"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hint="eastAsia"/>
          <w:b/>
          <w:color w:val="000000"/>
          <w:szCs w:val="21"/>
        </w:rPr>
        <w:t>第十条</w:t>
      </w:r>
      <w:r w:rsidRPr="00FA01C1">
        <w:rPr>
          <w:rFonts w:ascii="宋体" w:hAnsi="宋体" w:hint="eastAsia"/>
          <w:color w:val="000000"/>
          <w:szCs w:val="21"/>
        </w:rPr>
        <w:t xml:space="preserve"> 辅导员工作要求</w:t>
      </w:r>
    </w:p>
    <w:p w14:paraId="45C9255F"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1</w:t>
      </w:r>
      <w:r w:rsidRPr="00FA01C1">
        <w:rPr>
          <w:rFonts w:ascii="宋体" w:hAnsi="宋体"/>
          <w:color w:val="000000"/>
          <w:szCs w:val="21"/>
        </w:rPr>
        <w:t>.</w:t>
      </w:r>
      <w:r w:rsidRPr="00FA01C1">
        <w:rPr>
          <w:rFonts w:ascii="宋体" w:hAnsi="宋体" w:hint="eastAsia"/>
          <w:color w:val="000000"/>
          <w:szCs w:val="21"/>
        </w:rPr>
        <w:t>做好岗位实习单位的推荐、组织学生应聘报名等工作。对实习生进行思想政治教育和职业道德教育，督促实习生遵守法律法规，遵守学校、企业的制度。</w:t>
      </w:r>
    </w:p>
    <w:p w14:paraId="50AB7E6F"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lastRenderedPageBreak/>
        <w:t>2.加强与学生及实习指导导师沟通交流，辅助导师做好实习指导工作。督促学生落实岗位实习单位，了解学生实习过程中工作、学习和生活情况，及时向学院和家长汇报学生在实习工作中的异常情况。</w:t>
      </w:r>
    </w:p>
    <w:p w14:paraId="5E1E48C1" w14:textId="77777777" w:rsidR="004F2D1C" w:rsidRPr="00FA01C1"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hint="eastAsia"/>
          <w:b/>
          <w:color w:val="000000"/>
          <w:szCs w:val="21"/>
        </w:rPr>
        <w:t>第十一条</w:t>
      </w:r>
      <w:r w:rsidRPr="00FA01C1">
        <w:rPr>
          <w:rFonts w:ascii="宋体" w:hAnsi="宋体" w:hint="eastAsia"/>
          <w:color w:val="000000"/>
          <w:szCs w:val="21"/>
        </w:rPr>
        <w:t xml:space="preserve"> 学生实习要求</w:t>
      </w:r>
    </w:p>
    <w:p w14:paraId="4ADA0B8C"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学生实习期间，既是学校的学生又是企业员工，应特别注意遵纪守法和保护自身安全，具体要求如下：</w:t>
      </w:r>
    </w:p>
    <w:p w14:paraId="29F9E83B"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1.参加岗位实习学生要与学校、实习单位签订岗位实习三方协议，不得无故拒绝学校安排的实习岗位。申请自主实习者，应选</w:t>
      </w:r>
      <w:proofErr w:type="gramStart"/>
      <w:r w:rsidRPr="00FA01C1">
        <w:rPr>
          <w:rFonts w:ascii="宋体" w:hAnsi="宋体" w:hint="eastAsia"/>
          <w:color w:val="000000"/>
          <w:szCs w:val="21"/>
        </w:rPr>
        <w:t>择符合</w:t>
      </w:r>
      <w:proofErr w:type="gramEnd"/>
      <w:r w:rsidRPr="00FA01C1">
        <w:rPr>
          <w:rFonts w:ascii="宋体" w:hAnsi="宋体" w:hint="eastAsia"/>
          <w:color w:val="000000"/>
          <w:szCs w:val="21"/>
        </w:rPr>
        <w:t>《规定》中要求的实习单位，并由本人及其法定监护人（或家长）申请，经学校审核同意后方可实施。</w:t>
      </w:r>
    </w:p>
    <w:p w14:paraId="734EE843"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color w:val="000000"/>
          <w:szCs w:val="21"/>
        </w:rPr>
        <w:t>2.</w:t>
      </w:r>
      <w:r w:rsidRPr="00FA01C1">
        <w:rPr>
          <w:rFonts w:ascii="宋体" w:hAnsi="宋体" w:hint="eastAsia"/>
          <w:color w:val="000000"/>
          <w:szCs w:val="21"/>
        </w:rPr>
        <w:t>根据实习计划、工作任务和岗位特点，安排好个人的学习、工作和生活，培养独立工作能力，刻苦锻炼和提高自己的业务技能，</w:t>
      </w:r>
      <w:r w:rsidRPr="00FA01C1">
        <w:rPr>
          <w:rFonts w:ascii="宋体" w:hAnsi="宋体" w:hint="eastAsia"/>
          <w:color w:val="000000" w:themeColor="text1"/>
          <w:szCs w:val="21"/>
        </w:rPr>
        <w:t>在实习中完成</w:t>
      </w:r>
      <w:r w:rsidRPr="00FA01C1">
        <w:rPr>
          <w:rFonts w:ascii="宋体" w:hAnsi="宋体" w:hint="eastAsia"/>
          <w:color w:val="000000"/>
          <w:szCs w:val="21"/>
        </w:rPr>
        <w:t>专业技能的学习。</w:t>
      </w:r>
    </w:p>
    <w:p w14:paraId="35314176"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color w:val="000000"/>
          <w:szCs w:val="21"/>
        </w:rPr>
        <w:t>3.</w:t>
      </w:r>
      <w:r w:rsidRPr="00FA01C1">
        <w:rPr>
          <w:rFonts w:ascii="宋体" w:hAnsi="宋体" w:hint="eastAsia"/>
          <w:color w:val="000000"/>
          <w:szCs w:val="21"/>
        </w:rPr>
        <w:t>实习过程中坚守“安全第一”原则，注意上下班途中交通安全，杜绝各类人身伤害事故的发生。对不遵守安全制度造成的事故，由学生自行负责；对工作不负责造成的损失，必须追究相关责任。</w:t>
      </w:r>
    </w:p>
    <w:p w14:paraId="3DA90DBB"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4.遵守企业劳动纪律和各项规章制度，服从安排、听从分配，不做损人利己、有损企业形象和学院声誉的事情。在实习过程中，发生重大问题，学生应向学院和实习单位的指导教师及时报告。</w:t>
      </w:r>
    </w:p>
    <w:p w14:paraId="19808BD0"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color w:val="000000"/>
          <w:szCs w:val="21"/>
        </w:rPr>
        <w:t>5</w:t>
      </w:r>
      <w:r w:rsidRPr="00FA01C1">
        <w:rPr>
          <w:rFonts w:ascii="宋体" w:hAnsi="宋体" w:hint="eastAsia"/>
          <w:color w:val="000000"/>
          <w:szCs w:val="21"/>
        </w:rPr>
        <w:t>.实习教学环节必须在实习信息化管理平台上完成，通过平台及其他通讯手段经常保持与学校指导教师和辅导员的联系，每周至少要与学校指导教师联系一次，汇报实习动态，遇重大事件应及时报告校方和企业；联系方式和工作地点发生变动时要及时通知</w:t>
      </w:r>
      <w:r w:rsidRPr="00FA01C1">
        <w:rPr>
          <w:rFonts w:ascii="宋体" w:hAnsi="宋体" w:hint="eastAsia"/>
          <w:color w:val="000000" w:themeColor="text1"/>
          <w:szCs w:val="21"/>
        </w:rPr>
        <w:t>校内指导教师和辅导员，并保证提供的联系方式正确有效，如因提供的联系方式出现问题，一切后果</w:t>
      </w:r>
      <w:r w:rsidRPr="00FA01C1">
        <w:rPr>
          <w:rFonts w:ascii="宋体" w:hAnsi="宋体" w:hint="eastAsia"/>
          <w:color w:val="000000"/>
          <w:szCs w:val="21"/>
        </w:rPr>
        <w:t>自负。</w:t>
      </w:r>
    </w:p>
    <w:p w14:paraId="73806BF9"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color w:val="000000"/>
          <w:szCs w:val="21"/>
        </w:rPr>
        <w:t>6</w:t>
      </w:r>
      <w:r w:rsidRPr="00FA01C1">
        <w:rPr>
          <w:rFonts w:ascii="宋体" w:hAnsi="宋体" w:hint="eastAsia"/>
          <w:color w:val="000000"/>
          <w:szCs w:val="21"/>
        </w:rPr>
        <w:t>.认真在实习管理平台上完成以下工作：</w:t>
      </w:r>
    </w:p>
    <w:p w14:paraId="20BB1F41"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（1）注册账号、认证学籍信息、提交单位信息（变更实习单位者提交申请并及时更新信息），按要求上报出勤情况。</w:t>
      </w:r>
    </w:p>
    <w:p w14:paraId="45AAB464" w14:textId="77777777" w:rsidR="004F2D1C" w:rsidRPr="00FA01C1" w:rsidRDefault="00DF6658">
      <w:pPr>
        <w:widowControl/>
        <w:adjustRightInd w:val="0"/>
        <w:snapToGrid w:val="0"/>
        <w:spacing w:line="360" w:lineRule="auto"/>
        <w:ind w:firstLineChars="200" w:firstLine="420"/>
        <w:jc w:val="left"/>
        <w:rPr>
          <w:rFonts w:ascii="宋体" w:hAnsi="宋体"/>
          <w:color w:val="000000" w:themeColor="text1"/>
          <w:szCs w:val="21"/>
        </w:rPr>
      </w:pPr>
      <w:r w:rsidRPr="00FA01C1">
        <w:rPr>
          <w:rFonts w:ascii="宋体" w:hAnsi="宋体" w:hint="eastAsia"/>
          <w:color w:val="000000"/>
          <w:szCs w:val="21"/>
        </w:rPr>
        <w:t>（2）提交《学生岗位实习三方协议》、撰写周志、查阅指导教师意见、撰写实习报告及总结。其中，学生岗位实习期间所完成周</w:t>
      </w:r>
      <w:proofErr w:type="gramStart"/>
      <w:r w:rsidRPr="00FA01C1">
        <w:rPr>
          <w:rFonts w:ascii="宋体" w:hAnsi="宋体" w:hint="eastAsia"/>
          <w:color w:val="000000"/>
          <w:szCs w:val="21"/>
        </w:rPr>
        <w:t>志不得</w:t>
      </w:r>
      <w:proofErr w:type="gramEnd"/>
      <w:r w:rsidRPr="00FA01C1">
        <w:rPr>
          <w:rFonts w:ascii="宋体" w:hAnsi="宋体" w:hint="eastAsia"/>
          <w:color w:val="000000"/>
          <w:szCs w:val="21"/>
        </w:rPr>
        <w:t>少于15篇（医药类专业根据专业实习方案执行），内容应涵盖：工作内容（必</w:t>
      </w:r>
      <w:r w:rsidRPr="00FA01C1">
        <w:rPr>
          <w:rFonts w:ascii="宋体" w:hAnsi="宋体" w:hint="eastAsia"/>
          <w:color w:val="000000" w:themeColor="text1"/>
          <w:szCs w:val="21"/>
        </w:rPr>
        <w:t>填项）、收获与感悟（必填项）、实习困惑（选填项）、每周工作计划（选填项）、毕业设计（论文）完成情况汇报（选填项）；认识（专业）实习根据二级学院要求，完成周（日）志，内容要点同上。</w:t>
      </w:r>
    </w:p>
    <w:p w14:paraId="40D72783"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color w:val="000000"/>
          <w:szCs w:val="21"/>
        </w:rPr>
        <w:t>7</w:t>
      </w:r>
      <w:r w:rsidRPr="00FA01C1">
        <w:rPr>
          <w:rFonts w:ascii="宋体" w:hAnsi="宋体" w:hint="eastAsia"/>
          <w:color w:val="000000"/>
          <w:szCs w:val="21"/>
        </w:rPr>
        <w:t>.岗位实习期间，不得私自更换实习单位，否则实习成绩以不及格计。如果确因个人特殊情况或实习单位原因须变更实习单位的按以下程序办理手续：</w:t>
      </w:r>
    </w:p>
    <w:p w14:paraId="1913957F"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学生本人申请→校内实习指导教师和辅导员核实并签署意见→学院副院长审批→教务处备案→学生实习管理平台上重新增加变更</w:t>
      </w:r>
      <w:proofErr w:type="gramStart"/>
      <w:r w:rsidRPr="00FA01C1">
        <w:rPr>
          <w:rFonts w:ascii="宋体" w:hAnsi="宋体" w:hint="eastAsia"/>
          <w:color w:val="000000"/>
          <w:szCs w:val="21"/>
        </w:rPr>
        <w:t>后单位</w:t>
      </w:r>
      <w:proofErr w:type="gramEnd"/>
      <w:r w:rsidRPr="00FA01C1">
        <w:rPr>
          <w:rFonts w:ascii="宋体" w:hAnsi="宋体" w:hint="eastAsia"/>
          <w:color w:val="000000"/>
          <w:szCs w:val="21"/>
        </w:rPr>
        <w:t>信息→指导教师审核变动</w:t>
      </w:r>
      <w:proofErr w:type="gramStart"/>
      <w:r w:rsidRPr="00FA01C1">
        <w:rPr>
          <w:rFonts w:ascii="宋体" w:hAnsi="宋体" w:hint="eastAsia"/>
          <w:color w:val="000000"/>
          <w:szCs w:val="21"/>
        </w:rPr>
        <w:t>后岗位</w:t>
      </w:r>
      <w:proofErr w:type="gramEnd"/>
      <w:r w:rsidRPr="00FA01C1">
        <w:rPr>
          <w:rFonts w:ascii="宋体" w:hAnsi="宋体" w:hint="eastAsia"/>
          <w:color w:val="000000"/>
          <w:szCs w:val="21"/>
        </w:rPr>
        <w:t>信息。</w:t>
      </w:r>
    </w:p>
    <w:p w14:paraId="1F5AF8DD" w14:textId="77777777" w:rsidR="004F2D1C" w:rsidRPr="00FA01C1"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hint="eastAsia"/>
          <w:b/>
          <w:color w:val="000000"/>
          <w:szCs w:val="21"/>
        </w:rPr>
        <w:lastRenderedPageBreak/>
        <w:t>第十二条</w:t>
      </w:r>
      <w:r w:rsidRPr="00FA01C1">
        <w:rPr>
          <w:rFonts w:ascii="宋体" w:hAnsi="宋体" w:hint="eastAsia"/>
          <w:color w:val="000000"/>
          <w:szCs w:val="21"/>
        </w:rPr>
        <w:t xml:space="preserve"> 工作材料提交及存档要求</w:t>
      </w:r>
    </w:p>
    <w:p w14:paraId="0009F3F5"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1.二级学院需提交及存档材料</w:t>
      </w:r>
    </w:p>
    <w:p w14:paraId="18E09DED"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（1）各二级学院</w:t>
      </w:r>
      <w:r w:rsidRPr="00FA01C1">
        <w:rPr>
          <w:rFonts w:ascii="宋体" w:hAnsi="宋体" w:hint="eastAsia"/>
          <w:color w:val="000000" w:themeColor="text1"/>
          <w:szCs w:val="21"/>
        </w:rPr>
        <w:t>向教务处提交本学年岗位实习方</w:t>
      </w:r>
      <w:r w:rsidRPr="00FA01C1">
        <w:rPr>
          <w:rFonts w:ascii="宋体" w:hAnsi="宋体" w:hint="eastAsia"/>
          <w:color w:val="000000"/>
          <w:szCs w:val="21"/>
        </w:rPr>
        <w:t>案。</w:t>
      </w:r>
    </w:p>
    <w:p w14:paraId="7C174F1C"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（2）学生实习三方协议（含附件）按班级整理并存档备查。</w:t>
      </w:r>
    </w:p>
    <w:p w14:paraId="2542CDA5"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（3）自主实习申请书、实习单位变更表等过程性材料。</w:t>
      </w:r>
    </w:p>
    <w:p w14:paraId="0ED7E692"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（4）实习结束后，各院收齐学生通过实习管理平台导出的岗位实习手册电子档及纸质</w:t>
      </w:r>
      <w:proofErr w:type="gramStart"/>
      <w:r w:rsidRPr="00FA01C1">
        <w:rPr>
          <w:rFonts w:ascii="宋体" w:hAnsi="宋体" w:hint="eastAsia"/>
          <w:color w:val="000000"/>
          <w:szCs w:val="21"/>
        </w:rPr>
        <w:t>档</w:t>
      </w:r>
      <w:proofErr w:type="gramEnd"/>
      <w:r w:rsidRPr="00FA01C1">
        <w:rPr>
          <w:rFonts w:ascii="宋体" w:hAnsi="宋体" w:hint="eastAsia"/>
          <w:color w:val="000000"/>
          <w:szCs w:val="21"/>
        </w:rPr>
        <w:t>留存院内备查。</w:t>
      </w:r>
    </w:p>
    <w:p w14:paraId="0BB5284A"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2.学生需提交材料</w:t>
      </w:r>
    </w:p>
    <w:p w14:paraId="3FD749AB"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（1）认识（专业）实习：周、日志等电子</w:t>
      </w:r>
      <w:proofErr w:type="gramStart"/>
      <w:r w:rsidRPr="00FA01C1">
        <w:rPr>
          <w:rFonts w:ascii="宋体" w:hAnsi="宋体" w:hint="eastAsia"/>
          <w:color w:val="000000"/>
          <w:szCs w:val="21"/>
        </w:rPr>
        <w:t>档</w:t>
      </w:r>
      <w:proofErr w:type="gramEnd"/>
      <w:r w:rsidRPr="00FA01C1">
        <w:rPr>
          <w:rFonts w:ascii="宋体" w:hAnsi="宋体" w:hint="eastAsia"/>
          <w:color w:val="000000"/>
          <w:szCs w:val="21"/>
        </w:rPr>
        <w:t>材料。</w:t>
      </w:r>
    </w:p>
    <w:p w14:paraId="4131F419"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（2）岗位实习材料包括：三方协议（含附件）、电子档和纸质</w:t>
      </w:r>
      <w:proofErr w:type="gramStart"/>
      <w:r w:rsidRPr="00FA01C1">
        <w:rPr>
          <w:rFonts w:ascii="宋体" w:hAnsi="宋体" w:hint="eastAsia"/>
          <w:color w:val="000000"/>
          <w:szCs w:val="21"/>
        </w:rPr>
        <w:t>档</w:t>
      </w:r>
      <w:proofErr w:type="gramEnd"/>
      <w:r w:rsidRPr="00FA01C1">
        <w:rPr>
          <w:rFonts w:ascii="宋体" w:hAnsi="宋体" w:hint="eastAsia"/>
          <w:color w:val="000000"/>
          <w:szCs w:val="21"/>
        </w:rPr>
        <w:t>岗位实习手册（由周志、实习总结报告及实习鉴定意见表组成）。自主实习申请书，变更工作单位学生需提交《实习单位变更申请表》。</w:t>
      </w:r>
    </w:p>
    <w:p w14:paraId="346E27CB" w14:textId="77777777" w:rsidR="004F2D1C" w:rsidRPr="00FA01C1" w:rsidRDefault="00DF6658">
      <w:pPr>
        <w:widowControl/>
        <w:adjustRightInd w:val="0"/>
        <w:snapToGrid w:val="0"/>
        <w:spacing w:line="360" w:lineRule="auto"/>
        <w:jc w:val="center"/>
        <w:rPr>
          <w:rFonts w:ascii="宋体" w:hAnsi="宋体" w:cs="宋体"/>
          <w:b/>
          <w:color w:val="000000" w:themeColor="text1"/>
          <w:kern w:val="0"/>
          <w:sz w:val="24"/>
        </w:rPr>
      </w:pPr>
      <w:r w:rsidRPr="00FA01C1">
        <w:rPr>
          <w:rFonts w:ascii="宋体" w:hAnsi="宋体" w:cs="宋体" w:hint="eastAsia"/>
          <w:b/>
          <w:color w:val="000000" w:themeColor="text1"/>
          <w:kern w:val="0"/>
          <w:sz w:val="24"/>
        </w:rPr>
        <w:t>第四章 实习指导工作考核及学生成绩考核</w:t>
      </w:r>
    </w:p>
    <w:p w14:paraId="00F95FE1" w14:textId="77777777" w:rsidR="004F2D1C" w:rsidRPr="00FA01C1" w:rsidRDefault="00DF6658">
      <w:pPr>
        <w:widowControl/>
        <w:adjustRightInd w:val="0"/>
        <w:snapToGrid w:val="0"/>
        <w:spacing w:line="360" w:lineRule="auto"/>
        <w:ind w:firstLineChars="200" w:firstLine="422"/>
        <w:jc w:val="left"/>
        <w:rPr>
          <w:rFonts w:ascii="宋体" w:hAnsi="宋体" w:cs="宋体"/>
          <w:color w:val="000000" w:themeColor="text1"/>
          <w:kern w:val="0"/>
          <w:szCs w:val="21"/>
        </w:rPr>
      </w:pPr>
      <w:r w:rsidRPr="00FA01C1">
        <w:rPr>
          <w:rFonts w:ascii="宋体" w:hAnsi="宋体" w:hint="eastAsia"/>
          <w:b/>
          <w:color w:val="000000"/>
          <w:szCs w:val="21"/>
        </w:rPr>
        <w:t>第十三条</w:t>
      </w:r>
      <w:r w:rsidRPr="00FA01C1">
        <w:rPr>
          <w:rFonts w:ascii="宋体" w:hAnsi="宋体" w:hint="eastAsia"/>
          <w:color w:val="000000"/>
          <w:szCs w:val="21"/>
        </w:rPr>
        <w:t xml:space="preserve"> </w:t>
      </w:r>
      <w:r w:rsidRPr="00FA01C1">
        <w:rPr>
          <w:rFonts w:ascii="宋体" w:hAnsi="宋体" w:cs="宋体" w:hint="eastAsia"/>
          <w:color w:val="000000" w:themeColor="text1"/>
          <w:kern w:val="0"/>
          <w:szCs w:val="21"/>
        </w:rPr>
        <w:t>学生成绩考核</w:t>
      </w:r>
    </w:p>
    <w:p w14:paraId="79DFF900" w14:textId="77777777" w:rsidR="004F2D1C" w:rsidRPr="00FA01C1" w:rsidRDefault="00DF6658">
      <w:pPr>
        <w:widowControl/>
        <w:adjustRightInd w:val="0"/>
        <w:snapToGrid w:val="0"/>
        <w:spacing w:line="360" w:lineRule="auto"/>
        <w:ind w:firstLineChars="200" w:firstLine="420"/>
        <w:jc w:val="left"/>
        <w:rPr>
          <w:rFonts w:ascii="宋体" w:hAnsi="宋体" w:cs="宋体"/>
          <w:color w:val="000000" w:themeColor="text1"/>
          <w:kern w:val="0"/>
          <w:szCs w:val="21"/>
        </w:rPr>
      </w:pPr>
      <w:r w:rsidRPr="00FA01C1">
        <w:rPr>
          <w:rFonts w:ascii="宋体" w:hAnsi="宋体" w:cs="宋体" w:hint="eastAsia"/>
          <w:color w:val="000000" w:themeColor="text1"/>
          <w:kern w:val="0"/>
          <w:szCs w:val="21"/>
        </w:rPr>
        <w:t>1.认识（专业）实习</w:t>
      </w:r>
    </w:p>
    <w:p w14:paraId="20607308"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指导教师根据实习管理平台上学生材料提交情况评定成绩。</w:t>
      </w:r>
    </w:p>
    <w:p w14:paraId="2F29CCDA" w14:textId="77777777" w:rsidR="004F2D1C" w:rsidRPr="00FA01C1" w:rsidRDefault="00DF6658">
      <w:pPr>
        <w:widowControl/>
        <w:adjustRightInd w:val="0"/>
        <w:snapToGrid w:val="0"/>
        <w:spacing w:line="360" w:lineRule="auto"/>
        <w:ind w:firstLineChars="200" w:firstLine="420"/>
        <w:jc w:val="left"/>
        <w:rPr>
          <w:rFonts w:ascii="宋体" w:hAnsi="宋体" w:cs="宋体"/>
          <w:color w:val="000000" w:themeColor="text1"/>
          <w:kern w:val="0"/>
          <w:szCs w:val="21"/>
        </w:rPr>
      </w:pPr>
      <w:r w:rsidRPr="00FA01C1">
        <w:rPr>
          <w:rFonts w:ascii="宋体" w:hAnsi="宋体" w:cs="宋体" w:hint="eastAsia"/>
          <w:color w:val="000000" w:themeColor="text1"/>
          <w:kern w:val="0"/>
          <w:szCs w:val="21"/>
        </w:rPr>
        <w:t>2.岗位实习</w:t>
      </w:r>
    </w:p>
    <w:p w14:paraId="71A4A3F4" w14:textId="77777777" w:rsidR="004F2D1C" w:rsidRPr="00FA01C1" w:rsidRDefault="00DF6658">
      <w:pPr>
        <w:widowControl/>
        <w:adjustRightInd w:val="0"/>
        <w:snapToGrid w:val="0"/>
        <w:spacing w:line="360" w:lineRule="auto"/>
        <w:ind w:firstLineChars="200" w:firstLine="420"/>
        <w:jc w:val="left"/>
        <w:rPr>
          <w:rFonts w:ascii="宋体" w:hAnsi="宋体"/>
          <w:color w:val="000000" w:themeColor="text1"/>
          <w:szCs w:val="21"/>
        </w:rPr>
      </w:pPr>
      <w:r w:rsidRPr="00FA01C1">
        <w:rPr>
          <w:rFonts w:ascii="宋体" w:hAnsi="宋体" w:hint="eastAsia"/>
          <w:color w:val="000000" w:themeColor="text1"/>
          <w:szCs w:val="21"/>
        </w:rPr>
        <w:t>实习单位应对学生实习表现进行考核，着重考核学生实践操作能力和职业素养，内容包括学生的工作态度、守纪情况、专业技能、协作能力、创新意识等五个方面。校外指导教师填写《实习鉴定意见表》，并签字确认后加盖单位公章。</w:t>
      </w:r>
    </w:p>
    <w:p w14:paraId="5432C2E6"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themeColor="text1"/>
          <w:szCs w:val="21"/>
        </w:rPr>
        <w:t>校内指导教师对学生实习表现进行考核，重点考察学生组织纪律性以及实习任务的完成情况，主要内容包括学生实习总结报告、实习管理平台上实习信息、周记等材料的提交情况。根据《实习鉴定意见表》中评分（以百分制计），按校外导师成绩占70%，校内指导教师成绩占30%计算总成绩，转换为优秀、良好、中等、合格、不合格五个等级（成绩等级转换见</w:t>
      </w:r>
      <w:r w:rsidRPr="00FA01C1">
        <w:rPr>
          <w:rFonts w:ascii="宋体" w:hAnsi="宋体" w:hint="eastAsia"/>
          <w:color w:val="000000"/>
          <w:szCs w:val="21"/>
        </w:rPr>
        <w:t>下表），并录入教务管理系统。实习态度不端正，严重违反学校及实习单位相关规定，未达到实习基本要求者，实习过程考核按不及格处理。</w:t>
      </w:r>
    </w:p>
    <w:p w14:paraId="3A6BC3C0" w14:textId="77777777" w:rsidR="004F2D1C" w:rsidRPr="00FA01C1" w:rsidRDefault="00DF6658">
      <w:pPr>
        <w:widowControl/>
        <w:adjustRightInd w:val="0"/>
        <w:snapToGrid w:val="0"/>
        <w:spacing w:line="360" w:lineRule="auto"/>
        <w:jc w:val="center"/>
        <w:rPr>
          <w:rFonts w:ascii="宋体" w:hAnsi="宋体"/>
          <w:color w:val="000000"/>
          <w:szCs w:val="21"/>
        </w:rPr>
      </w:pPr>
      <w:r w:rsidRPr="00FA01C1">
        <w:rPr>
          <w:rFonts w:ascii="宋体" w:hAnsi="宋体" w:hint="eastAsia"/>
          <w:color w:val="000000"/>
          <w:szCs w:val="21"/>
        </w:rPr>
        <w:t>成绩等级转换表</w:t>
      </w:r>
    </w:p>
    <w:tbl>
      <w:tblPr>
        <w:tblStyle w:val="aa"/>
        <w:tblW w:w="0" w:type="auto"/>
        <w:jc w:val="center"/>
        <w:tblLook w:val="04A0" w:firstRow="1" w:lastRow="0" w:firstColumn="1" w:lastColumn="0" w:noHBand="0" w:noVBand="1"/>
      </w:tblPr>
      <w:tblGrid>
        <w:gridCol w:w="2488"/>
        <w:gridCol w:w="2391"/>
      </w:tblGrid>
      <w:tr w:rsidR="004F2D1C" w:rsidRPr="00FA01C1" w14:paraId="410627E4" w14:textId="77777777">
        <w:trPr>
          <w:trHeight w:val="442"/>
          <w:jc w:val="center"/>
        </w:trPr>
        <w:tc>
          <w:tcPr>
            <w:tcW w:w="2488" w:type="dxa"/>
            <w:vAlign w:val="center"/>
          </w:tcPr>
          <w:p w14:paraId="5341808E" w14:textId="77777777" w:rsidR="004F2D1C" w:rsidRPr="00FA01C1" w:rsidRDefault="00DF6658">
            <w:pPr>
              <w:widowControl/>
              <w:adjustRightInd w:val="0"/>
              <w:snapToGrid w:val="0"/>
              <w:jc w:val="center"/>
              <w:rPr>
                <w:rFonts w:ascii="宋体" w:hAnsi="宋体"/>
                <w:b/>
                <w:bCs/>
                <w:color w:val="000000"/>
                <w:szCs w:val="21"/>
              </w:rPr>
            </w:pPr>
            <w:r w:rsidRPr="00FA01C1">
              <w:rPr>
                <w:rFonts w:ascii="宋体" w:hAnsi="宋体" w:hint="eastAsia"/>
                <w:b/>
                <w:bCs/>
                <w:color w:val="000000"/>
                <w:szCs w:val="21"/>
              </w:rPr>
              <w:t>百分之成绩</w:t>
            </w:r>
          </w:p>
        </w:tc>
        <w:tc>
          <w:tcPr>
            <w:tcW w:w="2391" w:type="dxa"/>
            <w:vAlign w:val="center"/>
          </w:tcPr>
          <w:p w14:paraId="12ED9F54" w14:textId="77777777" w:rsidR="004F2D1C" w:rsidRPr="00FA01C1" w:rsidRDefault="00DF6658">
            <w:pPr>
              <w:widowControl/>
              <w:adjustRightInd w:val="0"/>
              <w:snapToGrid w:val="0"/>
              <w:jc w:val="center"/>
              <w:rPr>
                <w:rFonts w:ascii="宋体" w:hAnsi="宋体"/>
                <w:b/>
                <w:bCs/>
                <w:color w:val="000000"/>
                <w:szCs w:val="21"/>
              </w:rPr>
            </w:pPr>
            <w:r w:rsidRPr="00FA01C1">
              <w:rPr>
                <w:rFonts w:ascii="宋体" w:hAnsi="宋体" w:hint="eastAsia"/>
                <w:b/>
                <w:bCs/>
                <w:color w:val="000000"/>
                <w:szCs w:val="21"/>
              </w:rPr>
              <w:t>五级</w:t>
            </w:r>
            <w:proofErr w:type="gramStart"/>
            <w:r w:rsidRPr="00FA01C1">
              <w:rPr>
                <w:rFonts w:ascii="宋体" w:hAnsi="宋体" w:hint="eastAsia"/>
                <w:b/>
                <w:bCs/>
                <w:color w:val="000000"/>
                <w:szCs w:val="21"/>
              </w:rPr>
              <w:t>制成绩</w:t>
            </w:r>
            <w:proofErr w:type="gramEnd"/>
          </w:p>
        </w:tc>
      </w:tr>
      <w:tr w:rsidR="004F2D1C" w:rsidRPr="00FA01C1" w14:paraId="12D0655B" w14:textId="77777777">
        <w:trPr>
          <w:trHeight w:val="442"/>
          <w:jc w:val="center"/>
        </w:trPr>
        <w:tc>
          <w:tcPr>
            <w:tcW w:w="2488" w:type="dxa"/>
            <w:vAlign w:val="center"/>
          </w:tcPr>
          <w:p w14:paraId="24352F85" w14:textId="77777777" w:rsidR="004F2D1C" w:rsidRPr="00FA01C1" w:rsidRDefault="00DF6658">
            <w:pPr>
              <w:widowControl/>
              <w:adjustRightInd w:val="0"/>
              <w:snapToGrid w:val="0"/>
              <w:jc w:val="center"/>
              <w:rPr>
                <w:rFonts w:ascii="宋体" w:hAnsi="宋体"/>
                <w:color w:val="000000"/>
                <w:szCs w:val="21"/>
              </w:rPr>
            </w:pPr>
            <w:r w:rsidRPr="00FA01C1">
              <w:rPr>
                <w:rFonts w:ascii="宋体" w:hAnsi="宋体" w:hint="eastAsia"/>
                <w:color w:val="000000"/>
                <w:szCs w:val="21"/>
              </w:rPr>
              <w:t>90分及以上</w:t>
            </w:r>
          </w:p>
        </w:tc>
        <w:tc>
          <w:tcPr>
            <w:tcW w:w="2391" w:type="dxa"/>
            <w:vAlign w:val="center"/>
          </w:tcPr>
          <w:p w14:paraId="276CC50E" w14:textId="77777777" w:rsidR="004F2D1C" w:rsidRPr="00FA01C1" w:rsidRDefault="00DF6658">
            <w:pPr>
              <w:widowControl/>
              <w:adjustRightInd w:val="0"/>
              <w:snapToGrid w:val="0"/>
              <w:jc w:val="center"/>
              <w:rPr>
                <w:rFonts w:ascii="宋体" w:hAnsi="宋体"/>
                <w:color w:val="000000"/>
                <w:szCs w:val="21"/>
              </w:rPr>
            </w:pPr>
            <w:r w:rsidRPr="00FA01C1">
              <w:rPr>
                <w:rFonts w:ascii="宋体" w:hAnsi="宋体" w:hint="eastAsia"/>
                <w:color w:val="000000"/>
                <w:szCs w:val="21"/>
              </w:rPr>
              <w:t>优秀</w:t>
            </w:r>
          </w:p>
        </w:tc>
      </w:tr>
      <w:tr w:rsidR="004F2D1C" w:rsidRPr="00FA01C1" w14:paraId="32082480" w14:textId="77777777">
        <w:trPr>
          <w:trHeight w:val="442"/>
          <w:jc w:val="center"/>
        </w:trPr>
        <w:tc>
          <w:tcPr>
            <w:tcW w:w="2488" w:type="dxa"/>
            <w:vAlign w:val="center"/>
          </w:tcPr>
          <w:p w14:paraId="5FCD2188" w14:textId="77777777" w:rsidR="004F2D1C" w:rsidRPr="00FA01C1" w:rsidRDefault="00DF6658">
            <w:pPr>
              <w:widowControl/>
              <w:adjustRightInd w:val="0"/>
              <w:snapToGrid w:val="0"/>
              <w:jc w:val="center"/>
              <w:rPr>
                <w:rFonts w:ascii="宋体" w:hAnsi="宋体"/>
                <w:color w:val="000000"/>
                <w:szCs w:val="21"/>
              </w:rPr>
            </w:pPr>
            <w:r w:rsidRPr="00FA01C1">
              <w:rPr>
                <w:rFonts w:ascii="宋体" w:hAnsi="宋体" w:hint="eastAsia"/>
                <w:color w:val="000000"/>
                <w:szCs w:val="21"/>
              </w:rPr>
              <w:t>80分-89分</w:t>
            </w:r>
          </w:p>
        </w:tc>
        <w:tc>
          <w:tcPr>
            <w:tcW w:w="2391" w:type="dxa"/>
            <w:vAlign w:val="center"/>
          </w:tcPr>
          <w:p w14:paraId="5B8C5790" w14:textId="77777777" w:rsidR="004F2D1C" w:rsidRPr="00FA01C1" w:rsidRDefault="00DF6658">
            <w:pPr>
              <w:widowControl/>
              <w:adjustRightInd w:val="0"/>
              <w:snapToGrid w:val="0"/>
              <w:jc w:val="center"/>
              <w:rPr>
                <w:rFonts w:ascii="宋体" w:hAnsi="宋体"/>
                <w:color w:val="000000"/>
                <w:szCs w:val="21"/>
              </w:rPr>
            </w:pPr>
            <w:r w:rsidRPr="00FA01C1">
              <w:rPr>
                <w:rFonts w:ascii="宋体" w:hAnsi="宋体" w:hint="eastAsia"/>
                <w:color w:val="000000"/>
                <w:szCs w:val="21"/>
              </w:rPr>
              <w:t>良好</w:t>
            </w:r>
          </w:p>
        </w:tc>
      </w:tr>
      <w:tr w:rsidR="004F2D1C" w:rsidRPr="00FA01C1" w14:paraId="2A6F3B86" w14:textId="77777777">
        <w:trPr>
          <w:trHeight w:val="442"/>
          <w:jc w:val="center"/>
        </w:trPr>
        <w:tc>
          <w:tcPr>
            <w:tcW w:w="2488" w:type="dxa"/>
            <w:vAlign w:val="center"/>
          </w:tcPr>
          <w:p w14:paraId="7D6D1FA2" w14:textId="77777777" w:rsidR="004F2D1C" w:rsidRPr="00FA01C1" w:rsidRDefault="00DF6658">
            <w:pPr>
              <w:widowControl/>
              <w:adjustRightInd w:val="0"/>
              <w:snapToGrid w:val="0"/>
              <w:jc w:val="center"/>
              <w:rPr>
                <w:rFonts w:ascii="宋体" w:hAnsi="宋体"/>
                <w:color w:val="000000"/>
                <w:szCs w:val="21"/>
              </w:rPr>
            </w:pPr>
            <w:r w:rsidRPr="00FA01C1">
              <w:rPr>
                <w:rFonts w:ascii="宋体" w:hAnsi="宋体" w:hint="eastAsia"/>
                <w:color w:val="000000"/>
                <w:szCs w:val="21"/>
              </w:rPr>
              <w:t>70分-79分</w:t>
            </w:r>
          </w:p>
        </w:tc>
        <w:tc>
          <w:tcPr>
            <w:tcW w:w="2391" w:type="dxa"/>
            <w:vAlign w:val="center"/>
          </w:tcPr>
          <w:p w14:paraId="5E638196" w14:textId="77777777" w:rsidR="004F2D1C" w:rsidRPr="00FA01C1" w:rsidRDefault="00DF6658">
            <w:pPr>
              <w:widowControl/>
              <w:adjustRightInd w:val="0"/>
              <w:snapToGrid w:val="0"/>
              <w:jc w:val="center"/>
              <w:rPr>
                <w:rFonts w:ascii="宋体" w:hAnsi="宋体"/>
                <w:color w:val="000000"/>
                <w:szCs w:val="21"/>
              </w:rPr>
            </w:pPr>
            <w:r w:rsidRPr="00FA01C1">
              <w:rPr>
                <w:rFonts w:ascii="宋体" w:hAnsi="宋体" w:hint="eastAsia"/>
                <w:color w:val="000000"/>
                <w:szCs w:val="21"/>
              </w:rPr>
              <w:t>中等</w:t>
            </w:r>
          </w:p>
        </w:tc>
      </w:tr>
      <w:tr w:rsidR="004F2D1C" w:rsidRPr="00FA01C1" w14:paraId="6E7D35D6" w14:textId="77777777">
        <w:trPr>
          <w:trHeight w:val="442"/>
          <w:jc w:val="center"/>
        </w:trPr>
        <w:tc>
          <w:tcPr>
            <w:tcW w:w="2488" w:type="dxa"/>
            <w:vAlign w:val="center"/>
          </w:tcPr>
          <w:p w14:paraId="084B49F7" w14:textId="77777777" w:rsidR="004F2D1C" w:rsidRPr="00FA01C1" w:rsidRDefault="00DF6658">
            <w:pPr>
              <w:widowControl/>
              <w:adjustRightInd w:val="0"/>
              <w:snapToGrid w:val="0"/>
              <w:jc w:val="center"/>
              <w:rPr>
                <w:rFonts w:ascii="宋体" w:hAnsi="宋体"/>
                <w:color w:val="000000"/>
                <w:szCs w:val="21"/>
              </w:rPr>
            </w:pPr>
            <w:r w:rsidRPr="00FA01C1">
              <w:rPr>
                <w:rFonts w:ascii="宋体" w:hAnsi="宋体" w:hint="eastAsia"/>
                <w:color w:val="000000"/>
                <w:szCs w:val="21"/>
              </w:rPr>
              <w:t>60分-69分</w:t>
            </w:r>
          </w:p>
        </w:tc>
        <w:tc>
          <w:tcPr>
            <w:tcW w:w="2391" w:type="dxa"/>
            <w:vAlign w:val="center"/>
          </w:tcPr>
          <w:p w14:paraId="4B614ABE" w14:textId="77777777" w:rsidR="004F2D1C" w:rsidRPr="00FA01C1" w:rsidRDefault="00DF6658">
            <w:pPr>
              <w:widowControl/>
              <w:adjustRightInd w:val="0"/>
              <w:snapToGrid w:val="0"/>
              <w:jc w:val="center"/>
              <w:rPr>
                <w:rFonts w:ascii="宋体" w:hAnsi="宋体"/>
                <w:color w:val="000000"/>
                <w:szCs w:val="21"/>
              </w:rPr>
            </w:pPr>
            <w:r w:rsidRPr="00FA01C1">
              <w:rPr>
                <w:rFonts w:ascii="宋体" w:hAnsi="宋体" w:hint="eastAsia"/>
                <w:color w:val="000000"/>
                <w:szCs w:val="21"/>
              </w:rPr>
              <w:t>合格</w:t>
            </w:r>
          </w:p>
        </w:tc>
      </w:tr>
      <w:tr w:rsidR="004F2D1C" w:rsidRPr="00FA01C1" w14:paraId="68F5DE6C" w14:textId="77777777">
        <w:trPr>
          <w:trHeight w:val="453"/>
          <w:jc w:val="center"/>
        </w:trPr>
        <w:tc>
          <w:tcPr>
            <w:tcW w:w="2488" w:type="dxa"/>
            <w:vAlign w:val="center"/>
          </w:tcPr>
          <w:p w14:paraId="54873246" w14:textId="77777777" w:rsidR="004F2D1C" w:rsidRPr="00FA01C1" w:rsidRDefault="00DF6658">
            <w:pPr>
              <w:widowControl/>
              <w:adjustRightInd w:val="0"/>
              <w:snapToGrid w:val="0"/>
              <w:jc w:val="center"/>
              <w:rPr>
                <w:rFonts w:ascii="宋体" w:hAnsi="宋体"/>
                <w:color w:val="000000"/>
                <w:szCs w:val="21"/>
              </w:rPr>
            </w:pPr>
            <w:r w:rsidRPr="00FA01C1">
              <w:rPr>
                <w:rFonts w:ascii="宋体" w:hAnsi="宋体" w:hint="eastAsia"/>
                <w:color w:val="000000"/>
                <w:szCs w:val="21"/>
              </w:rPr>
              <w:t>59分及以下</w:t>
            </w:r>
          </w:p>
        </w:tc>
        <w:tc>
          <w:tcPr>
            <w:tcW w:w="2391" w:type="dxa"/>
            <w:vAlign w:val="center"/>
          </w:tcPr>
          <w:p w14:paraId="61A0980C" w14:textId="77777777" w:rsidR="004F2D1C" w:rsidRPr="00FA01C1" w:rsidRDefault="00DF6658">
            <w:pPr>
              <w:widowControl/>
              <w:adjustRightInd w:val="0"/>
              <w:snapToGrid w:val="0"/>
              <w:jc w:val="center"/>
              <w:rPr>
                <w:rFonts w:ascii="宋体" w:hAnsi="宋体"/>
                <w:color w:val="000000"/>
                <w:szCs w:val="21"/>
              </w:rPr>
            </w:pPr>
            <w:r w:rsidRPr="00FA01C1">
              <w:rPr>
                <w:rFonts w:ascii="宋体" w:hAnsi="宋体" w:hint="eastAsia"/>
                <w:color w:val="000000"/>
                <w:szCs w:val="21"/>
              </w:rPr>
              <w:t>不及格</w:t>
            </w:r>
          </w:p>
        </w:tc>
      </w:tr>
    </w:tbl>
    <w:p w14:paraId="3B62BBD0" w14:textId="77777777" w:rsidR="004F2D1C" w:rsidRPr="00FA01C1" w:rsidRDefault="004F2D1C">
      <w:pPr>
        <w:widowControl/>
        <w:adjustRightInd w:val="0"/>
        <w:snapToGrid w:val="0"/>
        <w:spacing w:line="360" w:lineRule="auto"/>
        <w:ind w:firstLineChars="200" w:firstLine="420"/>
        <w:jc w:val="left"/>
        <w:rPr>
          <w:rFonts w:ascii="宋体" w:hAnsi="宋体"/>
          <w:color w:val="000000"/>
          <w:szCs w:val="21"/>
        </w:rPr>
      </w:pPr>
    </w:p>
    <w:p w14:paraId="55CBE796" w14:textId="77777777" w:rsidR="004F2D1C" w:rsidRPr="00FA01C1" w:rsidRDefault="00DF6658">
      <w:pPr>
        <w:widowControl/>
        <w:adjustRightInd w:val="0"/>
        <w:snapToGrid w:val="0"/>
        <w:spacing w:beforeLines="50" w:before="156" w:line="360" w:lineRule="auto"/>
        <w:ind w:firstLineChars="200" w:firstLine="422"/>
        <w:jc w:val="left"/>
        <w:rPr>
          <w:rFonts w:ascii="宋体" w:hAnsi="宋体"/>
          <w:color w:val="000000"/>
          <w:szCs w:val="21"/>
        </w:rPr>
      </w:pPr>
      <w:r w:rsidRPr="00FA01C1">
        <w:rPr>
          <w:rFonts w:ascii="宋体" w:hAnsi="宋体" w:hint="eastAsia"/>
          <w:b/>
          <w:color w:val="000000"/>
          <w:szCs w:val="21"/>
        </w:rPr>
        <w:t>第十四条</w:t>
      </w:r>
      <w:r w:rsidRPr="00FA01C1">
        <w:rPr>
          <w:rFonts w:ascii="宋体" w:hAnsi="宋体" w:hint="eastAsia"/>
          <w:color w:val="000000"/>
          <w:szCs w:val="21"/>
        </w:rPr>
        <w:t xml:space="preserve"> </w:t>
      </w:r>
      <w:r w:rsidRPr="00FA01C1">
        <w:rPr>
          <w:rFonts w:ascii="宋体" w:hAnsi="宋体" w:cs="宋体" w:hint="eastAsia"/>
          <w:color w:val="000000" w:themeColor="text1"/>
          <w:kern w:val="0"/>
          <w:szCs w:val="21"/>
        </w:rPr>
        <w:t>实习工作量与考核评优</w:t>
      </w:r>
    </w:p>
    <w:p w14:paraId="0A805B35" w14:textId="0194B711"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hint="eastAsia"/>
          <w:color w:val="000000"/>
          <w:szCs w:val="21"/>
        </w:rPr>
        <w:t>1</w:t>
      </w:r>
      <w:r w:rsidRPr="00FA01C1">
        <w:rPr>
          <w:rFonts w:ascii="宋体" w:hAnsi="宋体"/>
          <w:color w:val="000000"/>
          <w:szCs w:val="21"/>
        </w:rPr>
        <w:t>.</w:t>
      </w:r>
      <w:r w:rsidRPr="00FA01C1">
        <w:rPr>
          <w:rFonts w:ascii="宋体" w:hAnsi="宋体" w:hint="eastAsia"/>
          <w:color w:val="000000"/>
          <w:szCs w:val="21"/>
        </w:rPr>
        <w:t>岗位实习指导教师标准工作量按2课时/生*指导学生数计，未按第三章第九条中相关要求完成指导工作任务者不予计算工作量。</w:t>
      </w:r>
    </w:p>
    <w:p w14:paraId="7937C170" w14:textId="404CCC2A"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color w:val="000000"/>
          <w:szCs w:val="21"/>
        </w:rPr>
        <w:t>2.</w:t>
      </w:r>
      <w:r w:rsidRPr="00FA01C1">
        <w:rPr>
          <w:rFonts w:ascii="宋体" w:hAnsi="宋体" w:hint="eastAsia"/>
          <w:color w:val="000000"/>
          <w:szCs w:val="21"/>
        </w:rPr>
        <w:t>实习启动两个月后，学校对指导教师开展考核，学生落实实习单位率不低于90%，此指标将列入指导教师、二级学院绩效考核，未达标者（二级学院）在评优时施行一票否决制，并将考核结果记录在指导教师个人及二级学院年终教学工作考核档案中。学生实习单位落实率达到100%的班级，工作量津贴提高20%；实习单位落实率未达90%的班级，工作量津贴下降20%。</w:t>
      </w:r>
    </w:p>
    <w:p w14:paraId="6B04E6F0" w14:textId="77777777" w:rsidR="004F2D1C" w:rsidRPr="00FA01C1" w:rsidRDefault="00DF6658">
      <w:pPr>
        <w:widowControl/>
        <w:adjustRightInd w:val="0"/>
        <w:snapToGrid w:val="0"/>
        <w:spacing w:line="360" w:lineRule="auto"/>
        <w:ind w:firstLineChars="200" w:firstLine="420"/>
        <w:jc w:val="left"/>
        <w:rPr>
          <w:rFonts w:ascii="宋体" w:hAnsi="宋体"/>
          <w:color w:val="000000"/>
          <w:szCs w:val="21"/>
        </w:rPr>
      </w:pPr>
      <w:r w:rsidRPr="00FA01C1">
        <w:rPr>
          <w:rFonts w:ascii="宋体" w:hAnsi="宋体"/>
          <w:color w:val="000000"/>
          <w:szCs w:val="21"/>
        </w:rPr>
        <w:t>3.</w:t>
      </w:r>
      <w:r w:rsidRPr="00FA01C1">
        <w:rPr>
          <w:rFonts w:ascii="宋体" w:hAnsi="宋体" w:hint="eastAsia"/>
          <w:color w:val="000000"/>
          <w:szCs w:val="21"/>
        </w:rPr>
        <w:t>实习工作评奖评优，为激励先进、树立典型，进一步推动实习管理改革工作，每年</w:t>
      </w:r>
      <w:r w:rsidRPr="00FA01C1">
        <w:rPr>
          <w:rFonts w:ascii="宋体" w:hAnsi="宋体"/>
          <w:color w:val="000000"/>
          <w:szCs w:val="21"/>
        </w:rPr>
        <w:t>6</w:t>
      </w:r>
      <w:r w:rsidRPr="00FA01C1">
        <w:rPr>
          <w:rFonts w:ascii="宋体" w:hAnsi="宋体" w:hint="eastAsia"/>
          <w:color w:val="000000"/>
          <w:szCs w:val="21"/>
        </w:rPr>
        <w:t>月根据各二级学院实习工作实际进展情况，开展实习管理工作先进集体、优秀指导教师、优秀实习生及优秀校企合作岗位实习基地的评奖评优工作，颁发证书并给予一定奖励。</w:t>
      </w:r>
    </w:p>
    <w:p w14:paraId="361C6BC4" w14:textId="77777777" w:rsidR="004F2D1C" w:rsidRPr="00FA01C1" w:rsidRDefault="00DF6658">
      <w:pPr>
        <w:widowControl/>
        <w:adjustRightInd w:val="0"/>
        <w:snapToGrid w:val="0"/>
        <w:spacing w:line="360" w:lineRule="auto"/>
        <w:jc w:val="center"/>
        <w:rPr>
          <w:rFonts w:ascii="宋体" w:hAnsi="宋体" w:cs="宋体"/>
          <w:b/>
          <w:color w:val="000000" w:themeColor="text1"/>
          <w:kern w:val="0"/>
          <w:sz w:val="24"/>
        </w:rPr>
      </w:pPr>
      <w:r w:rsidRPr="00FA01C1">
        <w:rPr>
          <w:rFonts w:ascii="宋体" w:hAnsi="宋体" w:cs="宋体" w:hint="eastAsia"/>
          <w:b/>
          <w:color w:val="000000" w:themeColor="text1"/>
          <w:kern w:val="0"/>
          <w:sz w:val="24"/>
        </w:rPr>
        <w:t>第五章 附则</w:t>
      </w:r>
    </w:p>
    <w:p w14:paraId="7B5F0B4D" w14:textId="77777777" w:rsidR="004F2D1C" w:rsidRPr="00FA01C1"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hint="eastAsia"/>
          <w:b/>
          <w:color w:val="000000"/>
          <w:szCs w:val="21"/>
        </w:rPr>
        <w:t>第十五条</w:t>
      </w:r>
      <w:r w:rsidRPr="00FA01C1">
        <w:rPr>
          <w:rFonts w:ascii="宋体" w:hAnsi="宋体" w:hint="eastAsia"/>
          <w:color w:val="000000" w:themeColor="text1"/>
          <w:szCs w:val="21"/>
        </w:rPr>
        <w:t xml:space="preserve"> 结合本专业教学进程，若需</w:t>
      </w:r>
      <w:r w:rsidRPr="00FA01C1">
        <w:rPr>
          <w:rFonts w:ascii="宋体" w:hAnsi="宋体" w:hint="eastAsia"/>
          <w:color w:val="000000"/>
          <w:szCs w:val="21"/>
        </w:rPr>
        <w:t>自行安排其他时间进行岗位实习，应合</w:t>
      </w:r>
      <w:proofErr w:type="gramStart"/>
      <w:r w:rsidRPr="00FA01C1">
        <w:rPr>
          <w:rFonts w:ascii="宋体" w:hAnsi="宋体" w:hint="eastAsia"/>
          <w:color w:val="000000"/>
          <w:szCs w:val="21"/>
        </w:rPr>
        <w:t>理调整</w:t>
      </w:r>
      <w:proofErr w:type="gramEnd"/>
      <w:r w:rsidRPr="00FA01C1">
        <w:rPr>
          <w:rFonts w:ascii="宋体" w:hAnsi="宋体" w:hint="eastAsia"/>
          <w:color w:val="000000"/>
          <w:szCs w:val="21"/>
        </w:rPr>
        <w:t>本专业教学计划，向教务处书面提出教学计划变更申请并经批准后生效，岗位实习各项工作应严格按照本办法有序推进。</w:t>
      </w:r>
    </w:p>
    <w:p w14:paraId="084185A8" w14:textId="77777777" w:rsidR="004F2D1C" w:rsidRDefault="00DF6658">
      <w:pPr>
        <w:widowControl/>
        <w:adjustRightInd w:val="0"/>
        <w:snapToGrid w:val="0"/>
        <w:spacing w:line="360" w:lineRule="auto"/>
        <w:ind w:firstLineChars="200" w:firstLine="422"/>
        <w:jc w:val="left"/>
        <w:rPr>
          <w:rFonts w:ascii="宋体" w:hAnsi="宋体"/>
          <w:color w:val="000000"/>
          <w:szCs w:val="21"/>
        </w:rPr>
      </w:pPr>
      <w:r w:rsidRPr="00FA01C1">
        <w:rPr>
          <w:rFonts w:ascii="宋体" w:hAnsi="宋体" w:hint="eastAsia"/>
          <w:b/>
          <w:color w:val="000000"/>
          <w:szCs w:val="21"/>
        </w:rPr>
        <w:t>第十六条</w:t>
      </w:r>
      <w:r w:rsidRPr="00FA01C1">
        <w:rPr>
          <w:rFonts w:ascii="宋体" w:hAnsi="宋体" w:hint="eastAsia"/>
          <w:color w:val="000000"/>
          <w:szCs w:val="21"/>
        </w:rPr>
        <w:t xml:space="preserve"> 本办法自发文之日起执行，由教务处负责解释。</w:t>
      </w:r>
    </w:p>
    <w:sectPr w:rsidR="004F2D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I4NmQ1Nzc5YjFlMWJiMzYyY2I2MDAyMTNmZDBiMGYifQ=="/>
  </w:docVars>
  <w:rsids>
    <w:rsidRoot w:val="00092006"/>
    <w:rsid w:val="00027801"/>
    <w:rsid w:val="00036A3F"/>
    <w:rsid w:val="00044DC4"/>
    <w:rsid w:val="00054A05"/>
    <w:rsid w:val="00057426"/>
    <w:rsid w:val="000806E8"/>
    <w:rsid w:val="00080C17"/>
    <w:rsid w:val="00092006"/>
    <w:rsid w:val="00092476"/>
    <w:rsid w:val="000D24D0"/>
    <w:rsid w:val="00101931"/>
    <w:rsid w:val="00103E60"/>
    <w:rsid w:val="00117B73"/>
    <w:rsid w:val="00125FE0"/>
    <w:rsid w:val="001513E3"/>
    <w:rsid w:val="0015421E"/>
    <w:rsid w:val="00163A5F"/>
    <w:rsid w:val="00164D23"/>
    <w:rsid w:val="001903EF"/>
    <w:rsid w:val="00194805"/>
    <w:rsid w:val="001C5100"/>
    <w:rsid w:val="001D2DF2"/>
    <w:rsid w:val="001D51C6"/>
    <w:rsid w:val="001E0463"/>
    <w:rsid w:val="00213519"/>
    <w:rsid w:val="002357E5"/>
    <w:rsid w:val="002521CD"/>
    <w:rsid w:val="00253802"/>
    <w:rsid w:val="0025516C"/>
    <w:rsid w:val="00263620"/>
    <w:rsid w:val="00263DFB"/>
    <w:rsid w:val="00275B83"/>
    <w:rsid w:val="002815E3"/>
    <w:rsid w:val="00283941"/>
    <w:rsid w:val="002A20B8"/>
    <w:rsid w:val="002A3590"/>
    <w:rsid w:val="002B2815"/>
    <w:rsid w:val="002B4309"/>
    <w:rsid w:val="002C4A4E"/>
    <w:rsid w:val="002E6569"/>
    <w:rsid w:val="002F12E5"/>
    <w:rsid w:val="002F2C49"/>
    <w:rsid w:val="00314113"/>
    <w:rsid w:val="00316083"/>
    <w:rsid w:val="0032480D"/>
    <w:rsid w:val="003305F5"/>
    <w:rsid w:val="00331474"/>
    <w:rsid w:val="00332F82"/>
    <w:rsid w:val="003330AF"/>
    <w:rsid w:val="00340FAB"/>
    <w:rsid w:val="00342DF1"/>
    <w:rsid w:val="003459EA"/>
    <w:rsid w:val="00360E35"/>
    <w:rsid w:val="00382466"/>
    <w:rsid w:val="003866BF"/>
    <w:rsid w:val="0038778A"/>
    <w:rsid w:val="003A0224"/>
    <w:rsid w:val="003A5695"/>
    <w:rsid w:val="003A6210"/>
    <w:rsid w:val="003B0DF4"/>
    <w:rsid w:val="003B3574"/>
    <w:rsid w:val="003E2A89"/>
    <w:rsid w:val="003F38DC"/>
    <w:rsid w:val="003F69CF"/>
    <w:rsid w:val="004079D0"/>
    <w:rsid w:val="004178AF"/>
    <w:rsid w:val="00431CA6"/>
    <w:rsid w:val="00450E4C"/>
    <w:rsid w:val="004866CA"/>
    <w:rsid w:val="00492126"/>
    <w:rsid w:val="004A187D"/>
    <w:rsid w:val="004C68DF"/>
    <w:rsid w:val="004C6D9A"/>
    <w:rsid w:val="004D584B"/>
    <w:rsid w:val="004D6E61"/>
    <w:rsid w:val="004F2D1C"/>
    <w:rsid w:val="004F5E71"/>
    <w:rsid w:val="004F7172"/>
    <w:rsid w:val="00510AE9"/>
    <w:rsid w:val="00510D9B"/>
    <w:rsid w:val="005114E0"/>
    <w:rsid w:val="00521874"/>
    <w:rsid w:val="00554047"/>
    <w:rsid w:val="00555F28"/>
    <w:rsid w:val="005702D3"/>
    <w:rsid w:val="00570F9E"/>
    <w:rsid w:val="005855D3"/>
    <w:rsid w:val="0059253B"/>
    <w:rsid w:val="005934F2"/>
    <w:rsid w:val="005936E7"/>
    <w:rsid w:val="005A6BBD"/>
    <w:rsid w:val="005B3B77"/>
    <w:rsid w:val="005C5760"/>
    <w:rsid w:val="005D45D9"/>
    <w:rsid w:val="005E34F1"/>
    <w:rsid w:val="006061B9"/>
    <w:rsid w:val="006136F1"/>
    <w:rsid w:val="006155A1"/>
    <w:rsid w:val="00624A86"/>
    <w:rsid w:val="00651D58"/>
    <w:rsid w:val="00654E9F"/>
    <w:rsid w:val="00667AAF"/>
    <w:rsid w:val="006B0395"/>
    <w:rsid w:val="006B0B61"/>
    <w:rsid w:val="006B7014"/>
    <w:rsid w:val="006B7587"/>
    <w:rsid w:val="006E2210"/>
    <w:rsid w:val="006F5445"/>
    <w:rsid w:val="006F5606"/>
    <w:rsid w:val="00737294"/>
    <w:rsid w:val="00741E97"/>
    <w:rsid w:val="00762487"/>
    <w:rsid w:val="00764C9C"/>
    <w:rsid w:val="007717AC"/>
    <w:rsid w:val="007749C4"/>
    <w:rsid w:val="00782259"/>
    <w:rsid w:val="00787FC6"/>
    <w:rsid w:val="007912E9"/>
    <w:rsid w:val="00794702"/>
    <w:rsid w:val="007A2367"/>
    <w:rsid w:val="007A3682"/>
    <w:rsid w:val="007A3C23"/>
    <w:rsid w:val="007B6B42"/>
    <w:rsid w:val="007D331B"/>
    <w:rsid w:val="007D4799"/>
    <w:rsid w:val="007F544D"/>
    <w:rsid w:val="00801FDD"/>
    <w:rsid w:val="0080351A"/>
    <w:rsid w:val="00825673"/>
    <w:rsid w:val="00832B25"/>
    <w:rsid w:val="00833480"/>
    <w:rsid w:val="008342FF"/>
    <w:rsid w:val="00834B9A"/>
    <w:rsid w:val="008405D0"/>
    <w:rsid w:val="00840F6D"/>
    <w:rsid w:val="00841303"/>
    <w:rsid w:val="008666C7"/>
    <w:rsid w:val="00894724"/>
    <w:rsid w:val="008A4251"/>
    <w:rsid w:val="008B2201"/>
    <w:rsid w:val="008D1CB4"/>
    <w:rsid w:val="008E13E4"/>
    <w:rsid w:val="008E1629"/>
    <w:rsid w:val="008F4AB7"/>
    <w:rsid w:val="008F5C3B"/>
    <w:rsid w:val="00910746"/>
    <w:rsid w:val="0091287C"/>
    <w:rsid w:val="009139BD"/>
    <w:rsid w:val="00914FF4"/>
    <w:rsid w:val="0091565B"/>
    <w:rsid w:val="00921123"/>
    <w:rsid w:val="0092505D"/>
    <w:rsid w:val="009319ED"/>
    <w:rsid w:val="00970FDA"/>
    <w:rsid w:val="00996D9D"/>
    <w:rsid w:val="009A0E07"/>
    <w:rsid w:val="009A2AB6"/>
    <w:rsid w:val="009A79FA"/>
    <w:rsid w:val="009B3D28"/>
    <w:rsid w:val="009D3CB1"/>
    <w:rsid w:val="009D53C6"/>
    <w:rsid w:val="009E0C7F"/>
    <w:rsid w:val="009E1F4E"/>
    <w:rsid w:val="009F2123"/>
    <w:rsid w:val="00A00FA1"/>
    <w:rsid w:val="00A01509"/>
    <w:rsid w:val="00A14170"/>
    <w:rsid w:val="00A3776E"/>
    <w:rsid w:val="00A409E5"/>
    <w:rsid w:val="00A43D1B"/>
    <w:rsid w:val="00A43E4E"/>
    <w:rsid w:val="00A441AF"/>
    <w:rsid w:val="00A44895"/>
    <w:rsid w:val="00A47523"/>
    <w:rsid w:val="00A54B6A"/>
    <w:rsid w:val="00A71138"/>
    <w:rsid w:val="00A75985"/>
    <w:rsid w:val="00A876B2"/>
    <w:rsid w:val="00AD4054"/>
    <w:rsid w:val="00B01A65"/>
    <w:rsid w:val="00B302A3"/>
    <w:rsid w:val="00B30E00"/>
    <w:rsid w:val="00B32E32"/>
    <w:rsid w:val="00B71185"/>
    <w:rsid w:val="00B71DF0"/>
    <w:rsid w:val="00B771AF"/>
    <w:rsid w:val="00B87B67"/>
    <w:rsid w:val="00BB35BE"/>
    <w:rsid w:val="00BC216A"/>
    <w:rsid w:val="00BC4D77"/>
    <w:rsid w:val="00BD2E73"/>
    <w:rsid w:val="00BD52F0"/>
    <w:rsid w:val="00BD6F39"/>
    <w:rsid w:val="00BF1BC1"/>
    <w:rsid w:val="00BF5B3B"/>
    <w:rsid w:val="00C00678"/>
    <w:rsid w:val="00C236EF"/>
    <w:rsid w:val="00C33F49"/>
    <w:rsid w:val="00C53BB8"/>
    <w:rsid w:val="00C57969"/>
    <w:rsid w:val="00C6441B"/>
    <w:rsid w:val="00C86172"/>
    <w:rsid w:val="00C92065"/>
    <w:rsid w:val="00CA3B4B"/>
    <w:rsid w:val="00CC7A7D"/>
    <w:rsid w:val="00CC7BD0"/>
    <w:rsid w:val="00D1385A"/>
    <w:rsid w:val="00D3698E"/>
    <w:rsid w:val="00D37670"/>
    <w:rsid w:val="00D447A5"/>
    <w:rsid w:val="00D5256A"/>
    <w:rsid w:val="00D66702"/>
    <w:rsid w:val="00D66BAA"/>
    <w:rsid w:val="00D7089A"/>
    <w:rsid w:val="00D75C51"/>
    <w:rsid w:val="00D77948"/>
    <w:rsid w:val="00D8256E"/>
    <w:rsid w:val="00D926B5"/>
    <w:rsid w:val="00D93D5D"/>
    <w:rsid w:val="00DA4F46"/>
    <w:rsid w:val="00DA544A"/>
    <w:rsid w:val="00DB74E8"/>
    <w:rsid w:val="00DC21B0"/>
    <w:rsid w:val="00DD7269"/>
    <w:rsid w:val="00DE109D"/>
    <w:rsid w:val="00DE29D7"/>
    <w:rsid w:val="00DF6658"/>
    <w:rsid w:val="00E03671"/>
    <w:rsid w:val="00E23FD2"/>
    <w:rsid w:val="00E26231"/>
    <w:rsid w:val="00E33A43"/>
    <w:rsid w:val="00E43A53"/>
    <w:rsid w:val="00E50020"/>
    <w:rsid w:val="00E50E23"/>
    <w:rsid w:val="00E65045"/>
    <w:rsid w:val="00E724C3"/>
    <w:rsid w:val="00E928FE"/>
    <w:rsid w:val="00EC3D87"/>
    <w:rsid w:val="00ED1FAB"/>
    <w:rsid w:val="00EE05C0"/>
    <w:rsid w:val="00EE6CF3"/>
    <w:rsid w:val="00EF4B77"/>
    <w:rsid w:val="00F02619"/>
    <w:rsid w:val="00F027C6"/>
    <w:rsid w:val="00F460E7"/>
    <w:rsid w:val="00F66F03"/>
    <w:rsid w:val="00F675C2"/>
    <w:rsid w:val="00FA01C1"/>
    <w:rsid w:val="00FA2EF4"/>
    <w:rsid w:val="00FB73CC"/>
    <w:rsid w:val="00FC59E7"/>
    <w:rsid w:val="00FD28BB"/>
    <w:rsid w:val="00FE7CFB"/>
    <w:rsid w:val="01E14CEF"/>
    <w:rsid w:val="037E5571"/>
    <w:rsid w:val="03EC4C4E"/>
    <w:rsid w:val="06D91638"/>
    <w:rsid w:val="0870638F"/>
    <w:rsid w:val="0B481F68"/>
    <w:rsid w:val="0E03395B"/>
    <w:rsid w:val="0FCB1408"/>
    <w:rsid w:val="25847A5B"/>
    <w:rsid w:val="32715FD2"/>
    <w:rsid w:val="350C534F"/>
    <w:rsid w:val="3525DDF5"/>
    <w:rsid w:val="3CBA5172"/>
    <w:rsid w:val="3E0B608D"/>
    <w:rsid w:val="462A3277"/>
    <w:rsid w:val="4678526A"/>
    <w:rsid w:val="497A1984"/>
    <w:rsid w:val="4BF9666B"/>
    <w:rsid w:val="4EA84AD6"/>
    <w:rsid w:val="51BF7794"/>
    <w:rsid w:val="55516DD5"/>
    <w:rsid w:val="555D785B"/>
    <w:rsid w:val="5D0C1304"/>
    <w:rsid w:val="5D7B0AEB"/>
    <w:rsid w:val="614B4AEC"/>
    <w:rsid w:val="63814875"/>
    <w:rsid w:val="63BC5CDE"/>
    <w:rsid w:val="65C445E0"/>
    <w:rsid w:val="6753099B"/>
    <w:rsid w:val="68B51AC3"/>
    <w:rsid w:val="72206BA2"/>
    <w:rsid w:val="73AD04CD"/>
    <w:rsid w:val="749F53DA"/>
    <w:rsid w:val="794A64F9"/>
    <w:rsid w:val="79A068A3"/>
    <w:rsid w:val="79A10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0959"/>
  <w15:docId w15:val="{3CCA6E97-69D9-49AA-B230-B0EDC962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1"/>
    <w:qFormat/>
    <w:pPr>
      <w:keepNext/>
      <w:keepLines/>
      <w:spacing w:before="260" w:after="260" w:line="416" w:lineRule="auto"/>
      <w:jc w:val="center"/>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21">
    <w:name w:val="标题 2 字符1"/>
    <w:link w:val="2"/>
    <w:qFormat/>
    <w:rPr>
      <w:rFonts w:ascii="Arial" w:eastAsia="黑体" w:hAnsi="Arial" w:cs="Times New Roman"/>
      <w:b/>
      <w:bCs/>
      <w:sz w:val="32"/>
      <w:szCs w:val="32"/>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normaltextrun">
    <w:name w:val="normaltextru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汪翀</dc:creator>
  <cp:lastModifiedBy>顾珏</cp:lastModifiedBy>
  <cp:revision>52</cp:revision>
  <cp:lastPrinted>2022-09-26T02:49:00Z</cp:lastPrinted>
  <dcterms:created xsi:type="dcterms:W3CDTF">2018-12-04T06:19:00Z</dcterms:created>
  <dcterms:modified xsi:type="dcterms:W3CDTF">2022-09-26T02:50:00Z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DC7A3616534846ADB2CDE6BF0AF30779</vt:lpwstr>
  </property>
</Properties>
</file>