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52568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 w14:paraId="29979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大学生职业规划大赛</w:t>
      </w:r>
    </w:p>
    <w:p w14:paraId="49C1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成长赛道方案</w:t>
      </w:r>
    </w:p>
    <w:p w14:paraId="54F7A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一、比赛内容</w:t>
      </w:r>
    </w:p>
    <w:p w14:paraId="2B712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考查学生</w:t>
      </w:r>
      <w:r>
        <w:rPr>
          <w:rFonts w:hint="eastAsia" w:ascii="仿宋" w:hAnsi="仿宋" w:eastAsia="仿宋" w:cs="仿宋"/>
          <w:sz w:val="28"/>
          <w:szCs w:val="28"/>
        </w:rPr>
        <w:t>树立生涯发展理念并合理设定职业目标、围绕 实现目标持续行动并不断调整的成长过程，通过学习实践提升综合素质和专业能力，体现正确的择业就业观念。</w:t>
      </w:r>
    </w:p>
    <w:p w14:paraId="1473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二、参赛对象</w:t>
      </w:r>
    </w:p>
    <w:p w14:paraId="212EA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参赛对象为我校一、二年级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在籍</w:t>
      </w:r>
      <w:r>
        <w:rPr>
          <w:rFonts w:hint="eastAsia" w:ascii="仿宋" w:hAnsi="仿宋" w:eastAsia="仿宋" w:cs="仿宋"/>
          <w:sz w:val="28"/>
          <w:szCs w:val="28"/>
        </w:rPr>
        <w:t>学生。</w:t>
      </w:r>
    </w:p>
    <w:p w14:paraId="23F17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）我校学生选择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赛道职教组参赛。</w:t>
      </w:r>
    </w:p>
    <w:p w14:paraId="589D5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三、参赛材料要求</w:t>
      </w:r>
    </w:p>
    <w:p w14:paraId="59FCA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参赛选手在大赛平台（网址：zgs.chsi.com.cn），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提交以下两份参赛材料：</w:t>
      </w:r>
    </w:p>
    <w:p w14:paraId="07F4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生涯发展报告：介绍设定职业目标的过程；实现职业目标的具体行动和成效；职业目标及行动的动态调整等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PDF 格式，文字不超过2000字，图表不超过5张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997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生涯发展展示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PPT 格式，不超过50MB; 可加入视频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FD119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评审标准</w:t>
      </w:r>
    </w:p>
    <w:tbl>
      <w:tblPr>
        <w:tblStyle w:val="5"/>
        <w:tblW w:w="8530" w:type="dxa"/>
        <w:tblInd w:w="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6343"/>
        <w:gridCol w:w="814"/>
      </w:tblGrid>
      <w:tr w14:paraId="4FF47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373" w:type="dxa"/>
            <w:vAlign w:val="top"/>
          </w:tcPr>
          <w:p w14:paraId="2DC40899">
            <w:pPr>
              <w:pStyle w:val="4"/>
              <w:spacing w:before="107" w:line="220" w:lineRule="auto"/>
              <w:ind w:left="395"/>
            </w:pPr>
            <w:r>
              <w:rPr>
                <w:spacing w:val="5"/>
              </w:rPr>
              <w:t>指标</w:t>
            </w:r>
          </w:p>
        </w:tc>
        <w:tc>
          <w:tcPr>
            <w:tcW w:w="6343" w:type="dxa"/>
            <w:vAlign w:val="top"/>
          </w:tcPr>
          <w:p w14:paraId="0A84913C">
            <w:pPr>
              <w:pStyle w:val="4"/>
              <w:spacing w:before="106" w:line="219" w:lineRule="auto"/>
              <w:ind w:left="2881"/>
            </w:pPr>
            <w:r>
              <w:rPr>
                <w:spacing w:val="15"/>
              </w:rPr>
              <w:t>说明</w:t>
            </w:r>
          </w:p>
        </w:tc>
        <w:tc>
          <w:tcPr>
            <w:tcW w:w="814" w:type="dxa"/>
            <w:vAlign w:val="top"/>
          </w:tcPr>
          <w:p w14:paraId="607329BA">
            <w:pPr>
              <w:pStyle w:val="4"/>
              <w:spacing w:before="106" w:line="219" w:lineRule="auto"/>
              <w:ind w:left="118"/>
            </w:pPr>
            <w:r>
              <w:rPr>
                <w:spacing w:val="5"/>
              </w:rPr>
              <w:t>分值</w:t>
            </w:r>
          </w:p>
        </w:tc>
      </w:tr>
      <w:tr w14:paraId="5B566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593447BA">
            <w:pPr>
              <w:spacing w:line="282" w:lineRule="auto"/>
              <w:rPr>
                <w:rFonts w:ascii="Arial"/>
                <w:sz w:val="21"/>
              </w:rPr>
            </w:pPr>
          </w:p>
          <w:p w14:paraId="0ABBE038">
            <w:pPr>
              <w:spacing w:line="282" w:lineRule="auto"/>
              <w:rPr>
                <w:rFonts w:ascii="Arial"/>
                <w:sz w:val="21"/>
              </w:rPr>
            </w:pPr>
          </w:p>
          <w:p w14:paraId="1711B8AB">
            <w:pPr>
              <w:spacing w:line="283" w:lineRule="auto"/>
              <w:rPr>
                <w:rFonts w:ascii="Arial"/>
                <w:sz w:val="21"/>
              </w:rPr>
            </w:pPr>
          </w:p>
          <w:p w14:paraId="2F2AAA82">
            <w:pPr>
              <w:spacing w:line="283" w:lineRule="auto"/>
              <w:rPr>
                <w:rFonts w:ascii="Arial"/>
                <w:sz w:val="21"/>
              </w:rPr>
            </w:pPr>
          </w:p>
          <w:p w14:paraId="1F95D60E">
            <w:pPr>
              <w:spacing w:line="283" w:lineRule="auto"/>
              <w:rPr>
                <w:rFonts w:ascii="Arial"/>
                <w:sz w:val="21"/>
              </w:rPr>
            </w:pPr>
          </w:p>
          <w:p w14:paraId="62FEE906">
            <w:pPr>
              <w:pStyle w:val="4"/>
              <w:spacing w:before="91" w:line="220" w:lineRule="auto"/>
              <w:ind w:left="115"/>
            </w:pPr>
            <w:r>
              <w:rPr>
                <w:spacing w:val="2"/>
              </w:rPr>
              <w:t>职业目标</w:t>
            </w:r>
          </w:p>
        </w:tc>
        <w:tc>
          <w:tcPr>
            <w:tcW w:w="6343" w:type="dxa"/>
            <w:vAlign w:val="top"/>
          </w:tcPr>
          <w:p w14:paraId="7DA85BC5">
            <w:pPr>
              <w:pStyle w:val="4"/>
              <w:spacing w:before="93" w:line="236" w:lineRule="auto"/>
            </w:pPr>
            <w:r>
              <w:rPr>
                <w:spacing w:val="-5"/>
              </w:rPr>
              <w:t>结合所学专业多渠道了解相关行业发展趋势和就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业市场需求，综合分析个人能力优势、兴趣特长等，</w:t>
            </w:r>
            <w:r>
              <w:rPr>
                <w:spacing w:val="17"/>
              </w:rPr>
              <w:t xml:space="preserve"> </w:t>
            </w:r>
            <w:r>
              <w:rPr>
                <w:spacing w:val="7"/>
              </w:rPr>
              <w:t>合理设定职业目标</w:t>
            </w:r>
          </w:p>
        </w:tc>
        <w:tc>
          <w:tcPr>
            <w:tcW w:w="814" w:type="dxa"/>
            <w:vAlign w:val="top"/>
          </w:tcPr>
          <w:p w14:paraId="3C8FE61A">
            <w:pPr>
              <w:spacing w:line="439" w:lineRule="auto"/>
              <w:rPr>
                <w:rFonts w:ascii="Arial"/>
                <w:sz w:val="21"/>
              </w:rPr>
            </w:pPr>
          </w:p>
          <w:p w14:paraId="4D621D3A">
            <w:pPr>
              <w:pStyle w:val="4"/>
              <w:spacing w:before="91" w:line="184" w:lineRule="auto"/>
              <w:ind w:left="259"/>
            </w:pPr>
            <w:r>
              <w:rPr>
                <w:spacing w:val="-8"/>
              </w:rPr>
              <w:t>10</w:t>
            </w:r>
          </w:p>
        </w:tc>
      </w:tr>
      <w:tr w14:paraId="2AAD9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162F3FE1">
            <w:pPr>
              <w:rPr>
                <w:rFonts w:ascii="Arial"/>
                <w:sz w:val="21"/>
              </w:rPr>
            </w:pPr>
          </w:p>
        </w:tc>
        <w:tc>
          <w:tcPr>
            <w:tcW w:w="6343" w:type="dxa"/>
            <w:vAlign w:val="top"/>
          </w:tcPr>
          <w:p w14:paraId="2788A2FC">
            <w:pPr>
              <w:pStyle w:val="4"/>
              <w:spacing w:before="104" w:line="239" w:lineRule="auto"/>
              <w:ind w:left="82" w:right="21" w:firstLine="70"/>
              <w:jc w:val="both"/>
            </w:pPr>
            <w:r>
              <w:t>基于职业目标对综合素质和专业能力等方面要</w:t>
            </w:r>
            <w:r>
              <w:rPr>
                <w:spacing w:val="-1"/>
              </w:rPr>
              <w:t>求，</w:t>
            </w:r>
            <w:r>
              <w:t xml:space="preserve"> 科学分析个人现实情况与职业目标间的差距，制定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合理可行的成长计划</w:t>
            </w:r>
          </w:p>
        </w:tc>
        <w:tc>
          <w:tcPr>
            <w:tcW w:w="814" w:type="dxa"/>
            <w:vAlign w:val="top"/>
          </w:tcPr>
          <w:p w14:paraId="116FD184">
            <w:pPr>
              <w:spacing w:line="461" w:lineRule="auto"/>
              <w:rPr>
                <w:rFonts w:ascii="Arial"/>
                <w:sz w:val="21"/>
              </w:rPr>
            </w:pPr>
          </w:p>
          <w:p w14:paraId="4239C849">
            <w:pPr>
              <w:pStyle w:val="4"/>
              <w:spacing w:before="91" w:line="184" w:lineRule="auto"/>
              <w:ind w:left="259"/>
            </w:pPr>
            <w:r>
              <w:rPr>
                <w:spacing w:val="-8"/>
              </w:rPr>
              <w:t>10</w:t>
            </w:r>
          </w:p>
        </w:tc>
      </w:tr>
      <w:tr w14:paraId="7247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79446242">
            <w:pPr>
              <w:rPr>
                <w:rFonts w:ascii="Arial"/>
                <w:sz w:val="21"/>
              </w:rPr>
            </w:pPr>
          </w:p>
        </w:tc>
        <w:tc>
          <w:tcPr>
            <w:tcW w:w="6343" w:type="dxa"/>
            <w:vAlign w:val="top"/>
          </w:tcPr>
          <w:p w14:paraId="4B741706">
            <w:pPr>
              <w:pStyle w:val="4"/>
              <w:spacing w:before="104" w:line="233" w:lineRule="auto"/>
              <w:ind w:left="122" w:right="79" w:hanging="40"/>
            </w:pPr>
            <w:r>
              <w:t>职业目标能够将个人理想与国家需要、</w:t>
            </w:r>
            <w:r>
              <w:rPr>
                <w:rFonts w:hint="eastAsia"/>
                <w:lang w:eastAsia="zh-CN"/>
              </w:rPr>
              <w:t>经济社会发展</w:t>
            </w:r>
            <w:r>
              <w:t>相结合，体现正确的择业就业观念</w:t>
            </w:r>
          </w:p>
        </w:tc>
        <w:tc>
          <w:tcPr>
            <w:tcW w:w="814" w:type="dxa"/>
            <w:vAlign w:val="top"/>
          </w:tcPr>
          <w:p w14:paraId="438AEE20">
            <w:pPr>
              <w:spacing w:line="274" w:lineRule="auto"/>
              <w:rPr>
                <w:rFonts w:ascii="Arial"/>
                <w:sz w:val="21"/>
              </w:rPr>
            </w:pPr>
          </w:p>
          <w:p w14:paraId="6A87B23A">
            <w:pPr>
              <w:pStyle w:val="4"/>
              <w:spacing w:before="91" w:line="184" w:lineRule="auto"/>
              <w:ind w:left="259"/>
            </w:pPr>
            <w:r>
              <w:rPr>
                <w:spacing w:val="-8"/>
              </w:rPr>
              <w:t>10</w:t>
            </w:r>
          </w:p>
        </w:tc>
      </w:tr>
      <w:tr w14:paraId="2706C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65CBF48F">
            <w:pPr>
              <w:spacing w:line="395" w:lineRule="auto"/>
              <w:rPr>
                <w:rFonts w:ascii="Arial"/>
                <w:sz w:val="21"/>
              </w:rPr>
            </w:pPr>
          </w:p>
          <w:p w14:paraId="10D8323B">
            <w:pPr>
              <w:pStyle w:val="4"/>
              <w:spacing w:before="91" w:line="232" w:lineRule="auto"/>
              <w:ind w:left="395" w:right="112" w:hanging="280"/>
            </w:pPr>
            <w:r>
              <w:rPr>
                <w:spacing w:val="3"/>
              </w:rPr>
              <w:t>学习实践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行动</w:t>
            </w:r>
          </w:p>
        </w:tc>
        <w:tc>
          <w:tcPr>
            <w:tcW w:w="6343" w:type="dxa"/>
            <w:vAlign w:val="top"/>
          </w:tcPr>
          <w:p w14:paraId="1496B59D">
            <w:pPr>
              <w:pStyle w:val="4"/>
              <w:spacing w:before="89" w:line="236" w:lineRule="auto"/>
              <w:ind w:right="215"/>
            </w:pPr>
            <w:r>
              <w:t>围绕目标职业要求，结合学校育人特色和所学专</w:t>
            </w:r>
            <w:r>
              <w:rPr>
                <w:spacing w:val="14"/>
              </w:rPr>
              <w:t xml:space="preserve"> </w:t>
            </w:r>
            <w:r>
              <w:t>业，利用学校及社会资源开展学习实践</w:t>
            </w:r>
          </w:p>
        </w:tc>
        <w:tc>
          <w:tcPr>
            <w:tcW w:w="814" w:type="dxa"/>
            <w:vAlign w:val="top"/>
          </w:tcPr>
          <w:p w14:paraId="527986F0">
            <w:pPr>
              <w:spacing w:line="258" w:lineRule="auto"/>
              <w:rPr>
                <w:rFonts w:ascii="Arial"/>
                <w:sz w:val="21"/>
              </w:rPr>
            </w:pPr>
          </w:p>
          <w:p w14:paraId="55698767">
            <w:pPr>
              <w:pStyle w:val="4"/>
              <w:spacing w:before="91" w:line="183" w:lineRule="auto"/>
              <w:ind w:left="259"/>
            </w:pPr>
            <w:r>
              <w:rPr>
                <w:spacing w:val="-5"/>
              </w:rPr>
              <w:t>30</w:t>
            </w:r>
          </w:p>
        </w:tc>
      </w:tr>
      <w:tr w14:paraId="56AD8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6ACDD7FD">
            <w:pPr>
              <w:rPr>
                <w:rFonts w:ascii="Arial"/>
                <w:sz w:val="21"/>
              </w:rPr>
            </w:pPr>
          </w:p>
        </w:tc>
        <w:tc>
          <w:tcPr>
            <w:tcW w:w="6343" w:type="dxa"/>
            <w:vAlign w:val="top"/>
          </w:tcPr>
          <w:p w14:paraId="6C439744">
            <w:pPr>
              <w:pStyle w:val="4"/>
              <w:spacing w:before="79" w:line="234" w:lineRule="auto"/>
              <w:ind w:left="102" w:right="37" w:hanging="20"/>
            </w:pPr>
            <w:r>
              <w:rPr>
                <w:spacing w:val="2"/>
              </w:rPr>
              <w:t>学习实践行动取得阶段性标志性成果，接近职业目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标要求</w:t>
            </w:r>
          </w:p>
        </w:tc>
        <w:tc>
          <w:tcPr>
            <w:tcW w:w="814" w:type="dxa"/>
            <w:vAlign w:val="top"/>
          </w:tcPr>
          <w:p w14:paraId="377F608A">
            <w:pPr>
              <w:spacing w:line="249" w:lineRule="auto"/>
              <w:rPr>
                <w:rFonts w:ascii="Arial"/>
                <w:sz w:val="21"/>
              </w:rPr>
            </w:pPr>
          </w:p>
          <w:p w14:paraId="3E3F8A04">
            <w:pPr>
              <w:pStyle w:val="4"/>
              <w:spacing w:before="91" w:line="183" w:lineRule="auto"/>
              <w:ind w:left="259"/>
            </w:pPr>
            <w:r>
              <w:rPr>
                <w:spacing w:val="-4"/>
              </w:rPr>
              <w:t>20</w:t>
            </w:r>
          </w:p>
        </w:tc>
      </w:tr>
      <w:tr w14:paraId="22C5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373" w:type="dxa"/>
            <w:vAlign w:val="top"/>
          </w:tcPr>
          <w:p w14:paraId="62C2F406">
            <w:pPr>
              <w:spacing w:line="397" w:lineRule="auto"/>
              <w:rPr>
                <w:rFonts w:ascii="Arial"/>
                <w:sz w:val="21"/>
              </w:rPr>
            </w:pPr>
          </w:p>
          <w:p w14:paraId="420523A4">
            <w:pPr>
              <w:pStyle w:val="4"/>
              <w:spacing w:before="92" w:line="220" w:lineRule="auto"/>
              <w:ind w:left="115"/>
            </w:pPr>
            <w:r>
              <w:rPr>
                <w:spacing w:val="3"/>
              </w:rPr>
              <w:t>动态调整</w:t>
            </w:r>
          </w:p>
        </w:tc>
        <w:tc>
          <w:tcPr>
            <w:tcW w:w="6343" w:type="dxa"/>
            <w:vAlign w:val="top"/>
          </w:tcPr>
          <w:p w14:paraId="1877BF54">
            <w:pPr>
              <w:pStyle w:val="4"/>
              <w:spacing w:before="118" w:line="234" w:lineRule="auto"/>
              <w:ind w:left="82" w:right="78"/>
              <w:jc w:val="both"/>
            </w:pPr>
            <w:r>
              <w:t>及时对学习实践行动成效进行自我评估，总结分析</w:t>
            </w:r>
            <w:r>
              <w:rPr>
                <w:spacing w:val="11"/>
              </w:rPr>
              <w:t xml:space="preserve"> </w:t>
            </w:r>
            <w:r>
              <w:t>收获、不足和原因，对职业目标和学习实践行动路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径等</w:t>
            </w:r>
            <w:r>
              <w:rPr>
                <w:rFonts w:hint="eastAsia"/>
                <w:spacing w:val="6"/>
                <w:lang w:eastAsia="zh-CN"/>
              </w:rPr>
              <w:t>做</w:t>
            </w:r>
            <w:r>
              <w:rPr>
                <w:spacing w:val="6"/>
              </w:rPr>
              <w:t>动态调整</w:t>
            </w:r>
          </w:p>
        </w:tc>
        <w:tc>
          <w:tcPr>
            <w:tcW w:w="814" w:type="dxa"/>
            <w:vAlign w:val="top"/>
          </w:tcPr>
          <w:p w14:paraId="3AC274C3">
            <w:pPr>
              <w:spacing w:line="468" w:lineRule="auto"/>
              <w:rPr>
                <w:rFonts w:ascii="Arial"/>
                <w:sz w:val="21"/>
              </w:rPr>
            </w:pPr>
          </w:p>
          <w:p w14:paraId="3F8F9EF0">
            <w:pPr>
              <w:pStyle w:val="4"/>
              <w:spacing w:before="91" w:line="183" w:lineRule="auto"/>
              <w:ind w:left="259"/>
            </w:pPr>
            <w:r>
              <w:rPr>
                <w:spacing w:val="-4"/>
              </w:rPr>
              <w:t>20</w:t>
            </w:r>
          </w:p>
        </w:tc>
      </w:tr>
    </w:tbl>
    <w:p w14:paraId="0172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6945A"/>
    <w:multiLevelType w:val="singleLevel"/>
    <w:tmpl w:val="0A4694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mU4NzNjMjUxMzk1NjdmZDUzNzRhMjlkYzZhNDUifQ=="/>
  </w:docVars>
  <w:rsids>
    <w:rsidRoot w:val="00000000"/>
    <w:rsid w:val="04063E90"/>
    <w:rsid w:val="0B796A2F"/>
    <w:rsid w:val="26A92302"/>
    <w:rsid w:val="36C42B30"/>
    <w:rsid w:val="47045C61"/>
    <w:rsid w:val="50A67D86"/>
    <w:rsid w:val="63576DF8"/>
    <w:rsid w:val="661A2ADE"/>
    <w:rsid w:val="79F3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606</Characters>
  <Lines>0</Lines>
  <Paragraphs>0</Paragraphs>
  <TotalTime>8</TotalTime>
  <ScaleCrop>false</ScaleCrop>
  <LinksUpToDate>false</LinksUpToDate>
  <CharactersWithSpaces>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2023-10-16T05:09:00Z</dcterms:created>
  <dc:creator>86189</dc:creator>
  <cp:lastModifiedBy>何婷婷</cp:lastModifiedBy>
  <cp:lastPrinted>2023-10-17T01:30:00Z</cp:lastPrinted>
  <dcterms:modified xsi:type="dcterms:W3CDTF">2024-10-30T08:54:55Z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C62F06461328464EB76ED6E67225E691_13</vt:lpwstr>
  </property>
</Properties>
</file>