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5F" w:rsidRDefault="00CB455F" w:rsidP="00CB455F">
      <w:pPr>
        <w:spacing w:line="500" w:lineRule="exact"/>
        <w:rPr>
          <w:rFonts w:ascii="宋体" w:hAnsi="宋体"/>
          <w:b/>
          <w:color w:val="000000"/>
          <w:sz w:val="28"/>
          <w:szCs w:val="28"/>
        </w:rPr>
      </w:pPr>
      <w:r w:rsidRPr="00F069B6">
        <w:rPr>
          <w:b/>
          <w:color w:val="000000"/>
          <w:sz w:val="24"/>
        </w:rPr>
        <w:t>附</w:t>
      </w:r>
      <w:r>
        <w:rPr>
          <w:rFonts w:hint="eastAsia"/>
          <w:b/>
          <w:color w:val="000000"/>
          <w:sz w:val="24"/>
        </w:rPr>
        <w:t>一</w:t>
      </w:r>
      <w:r w:rsidRPr="00F069B6">
        <w:rPr>
          <w:b/>
          <w:color w:val="000000"/>
          <w:sz w:val="24"/>
        </w:rPr>
        <w:t>：</w:t>
      </w:r>
      <w:r w:rsidRPr="004B5F09">
        <w:rPr>
          <w:rFonts w:ascii="宋体" w:hAnsi="宋体" w:hint="eastAsia"/>
          <w:b/>
          <w:color w:val="000000"/>
          <w:sz w:val="28"/>
          <w:szCs w:val="28"/>
        </w:rPr>
        <w:t>201</w:t>
      </w:r>
      <w:r>
        <w:rPr>
          <w:rFonts w:ascii="宋体" w:hAnsi="宋体" w:hint="eastAsia"/>
          <w:b/>
          <w:color w:val="000000"/>
          <w:sz w:val="28"/>
          <w:szCs w:val="28"/>
        </w:rPr>
        <w:t>8届毕业生</w:t>
      </w:r>
      <w:r w:rsidRPr="004B5F09">
        <w:rPr>
          <w:rFonts w:ascii="宋体" w:hAnsi="宋体" w:hint="eastAsia"/>
          <w:b/>
          <w:color w:val="000000"/>
          <w:sz w:val="28"/>
          <w:szCs w:val="28"/>
        </w:rPr>
        <w:t>信息</w:t>
      </w:r>
    </w:p>
    <w:tbl>
      <w:tblPr>
        <w:tblW w:w="8957" w:type="dxa"/>
        <w:jc w:val="center"/>
        <w:tblInd w:w="-114"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717"/>
        <w:gridCol w:w="851"/>
        <w:gridCol w:w="4806"/>
      </w:tblGrid>
      <w:tr w:rsidR="00CB455F" w:rsidRPr="00EC69F3" w:rsidTr="004F24B9">
        <w:trPr>
          <w:trHeight w:val="799"/>
          <w:jc w:val="center"/>
        </w:trPr>
        <w:tc>
          <w:tcPr>
            <w:tcW w:w="1583" w:type="dxa"/>
            <w:shd w:val="clear" w:color="auto" w:fill="auto"/>
            <w:vAlign w:val="center"/>
          </w:tcPr>
          <w:p w:rsidR="00CB455F" w:rsidRPr="00EC69F3" w:rsidRDefault="004F24B9" w:rsidP="002D16D9">
            <w:pPr>
              <w:widowControl/>
              <w:jc w:val="center"/>
              <w:rPr>
                <w:rFonts w:ascii="宋体" w:hAnsi="宋体" w:cs="宋体"/>
                <w:b/>
                <w:bCs/>
                <w:kern w:val="0"/>
                <w:sz w:val="24"/>
              </w:rPr>
            </w:pPr>
            <w:r>
              <w:rPr>
                <w:rFonts w:ascii="宋体" w:hAnsi="宋体" w:cs="宋体" w:hint="eastAsia"/>
                <w:b/>
                <w:bCs/>
                <w:kern w:val="0"/>
                <w:sz w:val="24"/>
              </w:rPr>
              <w:t>二级学院</w:t>
            </w:r>
          </w:p>
        </w:tc>
        <w:tc>
          <w:tcPr>
            <w:tcW w:w="1717" w:type="dxa"/>
            <w:shd w:val="clear" w:color="auto" w:fill="auto"/>
            <w:noWrap/>
            <w:vAlign w:val="center"/>
          </w:tcPr>
          <w:p w:rsidR="00CB455F" w:rsidRPr="00EC69F3" w:rsidRDefault="00CB455F" w:rsidP="002D16D9">
            <w:pPr>
              <w:widowControl/>
              <w:jc w:val="center"/>
              <w:rPr>
                <w:rFonts w:ascii="宋体" w:hAnsi="宋体" w:cs="宋体"/>
                <w:b/>
                <w:bCs/>
                <w:kern w:val="0"/>
                <w:sz w:val="24"/>
              </w:rPr>
            </w:pPr>
            <w:r w:rsidRPr="00EC69F3">
              <w:rPr>
                <w:rFonts w:ascii="宋体" w:hAnsi="宋体" w:cs="宋体" w:hint="eastAsia"/>
                <w:b/>
                <w:bCs/>
                <w:kern w:val="0"/>
                <w:sz w:val="24"/>
              </w:rPr>
              <w:t>专业名称</w:t>
            </w:r>
          </w:p>
        </w:tc>
        <w:tc>
          <w:tcPr>
            <w:tcW w:w="851" w:type="dxa"/>
            <w:vAlign w:val="center"/>
          </w:tcPr>
          <w:p w:rsidR="00CB455F" w:rsidRPr="00EC69F3" w:rsidRDefault="00CB455F" w:rsidP="002D16D9">
            <w:pPr>
              <w:widowControl/>
              <w:jc w:val="center"/>
              <w:rPr>
                <w:rFonts w:ascii="宋体" w:hAnsi="宋体" w:cs="宋体"/>
                <w:b/>
                <w:bCs/>
                <w:kern w:val="0"/>
                <w:sz w:val="24"/>
              </w:rPr>
            </w:pPr>
            <w:r>
              <w:rPr>
                <w:rFonts w:ascii="宋体" w:hAnsi="宋体" w:cs="宋体" w:hint="eastAsia"/>
                <w:b/>
                <w:bCs/>
                <w:kern w:val="0"/>
                <w:sz w:val="24"/>
              </w:rPr>
              <w:t>人数</w:t>
            </w:r>
          </w:p>
        </w:tc>
        <w:tc>
          <w:tcPr>
            <w:tcW w:w="4806" w:type="dxa"/>
            <w:shd w:val="clear" w:color="auto" w:fill="auto"/>
            <w:noWrap/>
            <w:vAlign w:val="center"/>
          </w:tcPr>
          <w:p w:rsidR="00CB455F" w:rsidRPr="00EC69F3" w:rsidRDefault="00CB455F" w:rsidP="002D16D9">
            <w:pPr>
              <w:widowControl/>
              <w:jc w:val="center"/>
              <w:rPr>
                <w:rFonts w:ascii="宋体" w:hAnsi="宋体" w:cs="宋体"/>
                <w:b/>
                <w:bCs/>
                <w:kern w:val="0"/>
                <w:sz w:val="24"/>
              </w:rPr>
            </w:pPr>
            <w:r w:rsidRPr="00EC69F3">
              <w:rPr>
                <w:rFonts w:ascii="宋体" w:hAnsi="宋体" w:cs="宋体" w:hint="eastAsia"/>
                <w:b/>
                <w:bCs/>
                <w:kern w:val="0"/>
                <w:sz w:val="24"/>
              </w:rPr>
              <w:t>专业介绍</w:t>
            </w:r>
          </w:p>
        </w:tc>
      </w:tr>
      <w:tr w:rsidR="00CB455F" w:rsidRPr="00C9405E" w:rsidTr="004F24B9">
        <w:trPr>
          <w:trHeight w:val="1191"/>
          <w:jc w:val="center"/>
        </w:trPr>
        <w:tc>
          <w:tcPr>
            <w:tcW w:w="1583" w:type="dxa"/>
            <w:vMerge w:val="restart"/>
            <w:shd w:val="clear" w:color="auto" w:fill="auto"/>
            <w:vAlign w:val="center"/>
          </w:tcPr>
          <w:p w:rsidR="00CB455F" w:rsidRPr="00F85B5B" w:rsidRDefault="00CB455F" w:rsidP="002D16D9">
            <w:pPr>
              <w:widowControl/>
              <w:jc w:val="center"/>
              <w:rPr>
                <w:rFonts w:ascii="宋体" w:hAnsi="宋体" w:cs="宋体"/>
                <w:b/>
                <w:kern w:val="0"/>
                <w:szCs w:val="21"/>
              </w:rPr>
            </w:pPr>
            <w:r w:rsidRPr="00F85B5B">
              <w:rPr>
                <w:rFonts w:ascii="宋体" w:hAnsi="宋体" w:cs="宋体" w:hint="eastAsia"/>
                <w:b/>
                <w:kern w:val="0"/>
                <w:szCs w:val="21"/>
              </w:rPr>
              <w:t>软件工程</w:t>
            </w:r>
            <w:r>
              <w:rPr>
                <w:rFonts w:ascii="宋体" w:hAnsi="宋体" w:cs="宋体" w:hint="eastAsia"/>
                <w:b/>
                <w:kern w:val="0"/>
                <w:szCs w:val="21"/>
              </w:rPr>
              <w:t>学院</w:t>
            </w:r>
            <w:r w:rsidRPr="00F85B5B">
              <w:rPr>
                <w:rFonts w:ascii="宋体" w:hAnsi="宋体" w:cs="宋体" w:hint="eastAsia"/>
                <w:b/>
                <w:kern w:val="0"/>
                <w:szCs w:val="21"/>
              </w:rPr>
              <w:t xml:space="preserve">     （</w:t>
            </w:r>
            <w:r>
              <w:rPr>
                <w:rFonts w:ascii="宋体" w:hAnsi="宋体" w:cs="宋体" w:hint="eastAsia"/>
                <w:b/>
                <w:kern w:val="0"/>
                <w:szCs w:val="21"/>
              </w:rPr>
              <w:t>351</w:t>
            </w:r>
            <w:r w:rsidRPr="00F85B5B">
              <w:rPr>
                <w:rFonts w:ascii="宋体" w:hAnsi="宋体" w:cs="宋体" w:hint="eastAsia"/>
                <w:b/>
                <w:kern w:val="0"/>
                <w:szCs w:val="21"/>
              </w:rPr>
              <w:t>人）</w:t>
            </w:r>
          </w:p>
        </w:tc>
        <w:tc>
          <w:tcPr>
            <w:tcW w:w="1717" w:type="dxa"/>
            <w:shd w:val="clear" w:color="auto" w:fill="auto"/>
            <w:noWrap/>
            <w:vAlign w:val="center"/>
          </w:tcPr>
          <w:p w:rsidR="00CB455F" w:rsidRPr="00682A75" w:rsidRDefault="00CB455F" w:rsidP="002D16D9">
            <w:pPr>
              <w:jc w:val="center"/>
              <w:rPr>
                <w:rFonts w:ascii="宋体" w:hAnsi="宋体" w:cs="宋体"/>
                <w:b/>
                <w:szCs w:val="21"/>
              </w:rPr>
            </w:pPr>
            <w:r w:rsidRPr="00682A75">
              <w:rPr>
                <w:rFonts w:ascii="宋体" w:hAnsi="宋体" w:hint="eastAsia"/>
                <w:b/>
                <w:szCs w:val="21"/>
              </w:rPr>
              <w:t>软件技术</w:t>
            </w:r>
          </w:p>
        </w:tc>
        <w:tc>
          <w:tcPr>
            <w:tcW w:w="851" w:type="dxa"/>
            <w:vAlign w:val="center"/>
          </w:tcPr>
          <w:p w:rsidR="00CB455F" w:rsidRPr="004B5F09" w:rsidRDefault="00CB455F" w:rsidP="002D16D9">
            <w:pPr>
              <w:widowControl/>
              <w:jc w:val="center"/>
              <w:rPr>
                <w:rFonts w:ascii="宋体" w:hAnsi="宋体" w:cs="宋体"/>
                <w:b/>
                <w:kern w:val="0"/>
                <w:szCs w:val="21"/>
              </w:rPr>
            </w:pPr>
            <w:r>
              <w:rPr>
                <w:rFonts w:ascii="宋体" w:hAnsi="宋体" w:cs="宋体" w:hint="eastAsia"/>
                <w:b/>
                <w:kern w:val="0"/>
                <w:szCs w:val="21"/>
              </w:rPr>
              <w:t>127</w:t>
            </w:r>
          </w:p>
        </w:tc>
        <w:tc>
          <w:tcPr>
            <w:tcW w:w="4806" w:type="dxa"/>
            <w:shd w:val="clear" w:color="auto" w:fill="auto"/>
            <w:vAlign w:val="center"/>
          </w:tcPr>
          <w:p w:rsidR="00CB455F" w:rsidRPr="00F85B5B" w:rsidRDefault="00CB455F" w:rsidP="002D16D9">
            <w:pPr>
              <w:widowControl/>
              <w:rPr>
                <w:rFonts w:ascii="宋体" w:hAnsi="宋体"/>
                <w:sz w:val="18"/>
                <w:szCs w:val="18"/>
              </w:rPr>
            </w:pPr>
            <w:r w:rsidRPr="00F85B5B">
              <w:rPr>
                <w:rFonts w:ascii="宋体" w:hAnsi="宋体" w:hint="eastAsia"/>
                <w:sz w:val="18"/>
                <w:szCs w:val="18"/>
              </w:rPr>
              <w:t>培养</w:t>
            </w:r>
            <w:r w:rsidRPr="00F85B5B">
              <w:rPr>
                <w:rFonts w:ascii="宋体" w:hAnsi="宋体"/>
                <w:sz w:val="18"/>
                <w:szCs w:val="18"/>
              </w:rPr>
              <w:t>从事软件设计与开发、软件测试及软件技术服务与销售，熟悉行业软件产品及相关业务知识的应用型人才。</w:t>
            </w:r>
            <w:r w:rsidRPr="00F85B5B">
              <w:rPr>
                <w:rFonts w:ascii="宋体" w:hAnsi="宋体" w:hint="eastAsia"/>
                <w:sz w:val="18"/>
                <w:szCs w:val="18"/>
              </w:rPr>
              <w:t>该专业含有“</w:t>
            </w:r>
            <w:r w:rsidRPr="00F85B5B">
              <w:rPr>
                <w:rFonts w:ascii="宋体" w:hAnsi="宋体"/>
                <w:sz w:val="18"/>
                <w:szCs w:val="18"/>
              </w:rPr>
              <w:t>WEB开发</w:t>
            </w:r>
            <w:r w:rsidRPr="00F85B5B">
              <w:rPr>
                <w:rFonts w:ascii="宋体" w:hAnsi="宋体" w:hint="eastAsia"/>
                <w:sz w:val="18"/>
                <w:szCs w:val="18"/>
              </w:rPr>
              <w:t>”和“</w:t>
            </w:r>
            <w:r w:rsidRPr="00F85B5B">
              <w:rPr>
                <w:rFonts w:ascii="宋体" w:hAnsi="宋体"/>
                <w:sz w:val="18"/>
                <w:szCs w:val="18"/>
              </w:rPr>
              <w:t>软件测试</w:t>
            </w:r>
            <w:r w:rsidRPr="00F85B5B">
              <w:rPr>
                <w:rFonts w:ascii="宋体" w:hAnsi="宋体" w:hint="eastAsia"/>
                <w:sz w:val="18"/>
                <w:szCs w:val="18"/>
              </w:rPr>
              <w:t>”两个专业方向。</w:t>
            </w:r>
          </w:p>
        </w:tc>
      </w:tr>
      <w:tr w:rsidR="00CB455F" w:rsidRPr="00C9405E" w:rsidTr="004F24B9">
        <w:trPr>
          <w:trHeight w:val="1191"/>
          <w:jc w:val="center"/>
        </w:trPr>
        <w:tc>
          <w:tcPr>
            <w:tcW w:w="1583" w:type="dxa"/>
            <w:vMerge/>
            <w:shd w:val="clear" w:color="auto" w:fill="auto"/>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4F24B9" w:rsidRDefault="00CB455F" w:rsidP="002D16D9">
            <w:pPr>
              <w:jc w:val="center"/>
              <w:rPr>
                <w:rFonts w:ascii="宋体" w:hAnsi="宋体" w:hint="eastAsia"/>
                <w:b/>
                <w:szCs w:val="21"/>
              </w:rPr>
            </w:pPr>
            <w:r w:rsidRPr="00682A75">
              <w:rPr>
                <w:rFonts w:ascii="宋体" w:hAnsi="宋体" w:hint="eastAsia"/>
                <w:b/>
                <w:szCs w:val="21"/>
              </w:rPr>
              <w:t>移动互联网</w:t>
            </w:r>
          </w:p>
          <w:p w:rsidR="00CB455F" w:rsidRPr="00F85B5B" w:rsidRDefault="00CB455F" w:rsidP="002D16D9">
            <w:pPr>
              <w:jc w:val="center"/>
              <w:rPr>
                <w:rFonts w:ascii="宋体" w:hAnsi="宋体"/>
                <w:b/>
                <w:szCs w:val="21"/>
              </w:rPr>
            </w:pPr>
            <w:r w:rsidRPr="00682A75">
              <w:rPr>
                <w:rFonts w:ascii="宋体" w:hAnsi="宋体" w:hint="eastAsia"/>
                <w:b/>
                <w:szCs w:val="21"/>
              </w:rPr>
              <w:t>应用技术</w:t>
            </w:r>
          </w:p>
        </w:tc>
        <w:tc>
          <w:tcPr>
            <w:tcW w:w="851" w:type="dxa"/>
            <w:vAlign w:val="center"/>
          </w:tcPr>
          <w:p w:rsidR="00CB455F" w:rsidRDefault="00CB455F" w:rsidP="002D16D9">
            <w:pPr>
              <w:widowControl/>
              <w:jc w:val="center"/>
              <w:rPr>
                <w:rFonts w:ascii="宋体" w:hAnsi="宋体" w:cs="宋体"/>
                <w:b/>
                <w:kern w:val="0"/>
                <w:szCs w:val="21"/>
              </w:rPr>
            </w:pPr>
            <w:r>
              <w:rPr>
                <w:rFonts w:ascii="宋体" w:hAnsi="宋体" w:cs="宋体" w:hint="eastAsia"/>
                <w:b/>
                <w:kern w:val="0"/>
                <w:szCs w:val="21"/>
              </w:rPr>
              <w:t>131</w:t>
            </w:r>
          </w:p>
        </w:tc>
        <w:tc>
          <w:tcPr>
            <w:tcW w:w="4806" w:type="dxa"/>
            <w:shd w:val="clear" w:color="auto" w:fill="auto"/>
            <w:vAlign w:val="center"/>
          </w:tcPr>
          <w:p w:rsidR="00CB455F" w:rsidRPr="00F85B5B" w:rsidRDefault="00CB455F" w:rsidP="002D16D9">
            <w:pPr>
              <w:widowControl/>
              <w:rPr>
                <w:rFonts w:ascii="宋体" w:hAnsi="宋体"/>
                <w:sz w:val="18"/>
                <w:szCs w:val="18"/>
              </w:rPr>
            </w:pPr>
            <w:r>
              <w:rPr>
                <w:rFonts w:ascii="宋体" w:hAnsi="宋体" w:hint="eastAsia"/>
                <w:sz w:val="18"/>
                <w:szCs w:val="18"/>
              </w:rPr>
              <w:t>面向移动互联网产品维护维修、移动手机软件开发测试、移动手机产品销售与服务企事业生产、服务及管理生产第一线，从事移动手机软件开发、设计、运行、维修、测试、产品销售等方面的岗位技术技能工作。</w:t>
            </w:r>
          </w:p>
        </w:tc>
      </w:tr>
      <w:tr w:rsidR="00CB455F" w:rsidRPr="00C9405E" w:rsidTr="004F24B9">
        <w:trPr>
          <w:trHeight w:val="1191"/>
          <w:jc w:val="center"/>
        </w:trPr>
        <w:tc>
          <w:tcPr>
            <w:tcW w:w="1583" w:type="dxa"/>
            <w:vMerge/>
            <w:shd w:val="clear" w:color="auto" w:fill="auto"/>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CB455F" w:rsidRPr="0050209D" w:rsidRDefault="00CB455F" w:rsidP="002D16D9">
            <w:pPr>
              <w:widowControl/>
              <w:jc w:val="center"/>
              <w:rPr>
                <w:rFonts w:ascii="宋体" w:hAnsi="宋体"/>
                <w:b/>
                <w:szCs w:val="21"/>
              </w:rPr>
            </w:pPr>
            <w:r w:rsidRPr="0050209D">
              <w:rPr>
                <w:rFonts w:ascii="宋体" w:hAnsi="宋体" w:hint="eastAsia"/>
                <w:b/>
                <w:szCs w:val="21"/>
              </w:rPr>
              <w:t>工业机器人技术</w:t>
            </w:r>
          </w:p>
          <w:p w:rsidR="00CB455F" w:rsidRPr="00F85B5B" w:rsidRDefault="00CB455F" w:rsidP="002D16D9">
            <w:pPr>
              <w:jc w:val="center"/>
              <w:rPr>
                <w:rFonts w:ascii="宋体" w:hAnsi="宋体"/>
                <w:b/>
                <w:szCs w:val="21"/>
              </w:rPr>
            </w:pPr>
          </w:p>
        </w:tc>
        <w:tc>
          <w:tcPr>
            <w:tcW w:w="851" w:type="dxa"/>
            <w:vAlign w:val="center"/>
          </w:tcPr>
          <w:p w:rsidR="00CB455F" w:rsidRDefault="00CB455F" w:rsidP="002D16D9">
            <w:pPr>
              <w:widowControl/>
              <w:jc w:val="center"/>
              <w:rPr>
                <w:rFonts w:ascii="宋体" w:hAnsi="宋体" w:cs="宋体"/>
                <w:b/>
                <w:kern w:val="0"/>
                <w:szCs w:val="21"/>
              </w:rPr>
            </w:pPr>
            <w:r>
              <w:rPr>
                <w:rFonts w:ascii="宋体" w:hAnsi="宋体" w:cs="宋体" w:hint="eastAsia"/>
                <w:b/>
                <w:kern w:val="0"/>
                <w:szCs w:val="21"/>
              </w:rPr>
              <w:t>63</w:t>
            </w:r>
          </w:p>
        </w:tc>
        <w:tc>
          <w:tcPr>
            <w:tcW w:w="4806" w:type="dxa"/>
            <w:shd w:val="clear" w:color="auto" w:fill="auto"/>
            <w:vAlign w:val="center"/>
          </w:tcPr>
          <w:p w:rsidR="00CB455F" w:rsidRPr="00F85B5B" w:rsidRDefault="00CB455F" w:rsidP="002D16D9">
            <w:pPr>
              <w:widowControl/>
              <w:rPr>
                <w:rFonts w:ascii="宋体" w:hAnsi="宋体"/>
                <w:sz w:val="18"/>
                <w:szCs w:val="18"/>
              </w:rPr>
            </w:pPr>
            <w:r w:rsidRPr="0050209D">
              <w:rPr>
                <w:rFonts w:ascii="宋体" w:hAnsi="宋体" w:hint="eastAsia"/>
                <w:sz w:val="18"/>
                <w:szCs w:val="18"/>
              </w:rPr>
              <w:t>本专业培养适应现代制造业领域智能化工</w:t>
            </w:r>
            <w:proofErr w:type="gramStart"/>
            <w:r w:rsidRPr="0050209D">
              <w:rPr>
                <w:rFonts w:ascii="宋体" w:hAnsi="宋体" w:hint="eastAsia"/>
                <w:sz w:val="18"/>
                <w:szCs w:val="18"/>
              </w:rPr>
              <w:t>控设备</w:t>
            </w:r>
            <w:proofErr w:type="gramEnd"/>
            <w:r w:rsidRPr="0050209D">
              <w:rPr>
                <w:rFonts w:ascii="宋体" w:hAnsi="宋体" w:hint="eastAsia"/>
                <w:sz w:val="18"/>
                <w:szCs w:val="18"/>
              </w:rPr>
              <w:t>岗位需要，具有良好的文化素养和职业道德，熟悉工业机器人专业的基础理论与专门知识，掌握工业机器人岗位业务和操作技能，能从事工业机器人现场编程、工业机器人自动线维护、工业机器人安装调试、电气自动化设备维护，智能化工</w:t>
            </w:r>
            <w:proofErr w:type="gramStart"/>
            <w:r w:rsidRPr="0050209D">
              <w:rPr>
                <w:rFonts w:ascii="宋体" w:hAnsi="宋体" w:hint="eastAsia"/>
                <w:sz w:val="18"/>
                <w:szCs w:val="18"/>
              </w:rPr>
              <w:t>控设备</w:t>
            </w:r>
            <w:proofErr w:type="gramEnd"/>
            <w:r w:rsidRPr="0050209D">
              <w:rPr>
                <w:rFonts w:ascii="宋体" w:hAnsi="宋体" w:hint="eastAsia"/>
                <w:sz w:val="18"/>
                <w:szCs w:val="18"/>
              </w:rPr>
              <w:t>编程调试等工作，具备敬业、诚信、合作、创新精神和可持续发展的能力的高素质技术技能型专门人才。</w:t>
            </w:r>
          </w:p>
        </w:tc>
      </w:tr>
      <w:tr w:rsidR="00CB455F" w:rsidRPr="00C9405E" w:rsidTr="004F24B9">
        <w:trPr>
          <w:trHeight w:val="1097"/>
          <w:jc w:val="center"/>
        </w:trPr>
        <w:tc>
          <w:tcPr>
            <w:tcW w:w="1583" w:type="dxa"/>
            <w:vMerge/>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CB455F" w:rsidRPr="00F85B5B" w:rsidRDefault="00CB455F" w:rsidP="002D16D9">
            <w:pPr>
              <w:jc w:val="center"/>
              <w:rPr>
                <w:rFonts w:ascii="宋体" w:hAnsi="宋体" w:cs="宋体"/>
                <w:b/>
                <w:szCs w:val="21"/>
              </w:rPr>
            </w:pPr>
            <w:r w:rsidRPr="00F85B5B">
              <w:rPr>
                <w:rFonts w:ascii="宋体" w:hAnsi="宋体" w:hint="eastAsia"/>
                <w:b/>
                <w:szCs w:val="21"/>
              </w:rPr>
              <w:t>计算机应用技术</w:t>
            </w:r>
          </w:p>
        </w:tc>
        <w:tc>
          <w:tcPr>
            <w:tcW w:w="851" w:type="dxa"/>
            <w:vAlign w:val="center"/>
          </w:tcPr>
          <w:p w:rsidR="00CB455F" w:rsidRPr="004B5F09" w:rsidRDefault="00CB455F" w:rsidP="002D16D9">
            <w:pPr>
              <w:widowControl/>
              <w:jc w:val="center"/>
              <w:rPr>
                <w:rFonts w:ascii="宋体" w:hAnsi="宋体" w:cs="宋体"/>
                <w:b/>
                <w:kern w:val="0"/>
                <w:szCs w:val="21"/>
              </w:rPr>
            </w:pPr>
            <w:r>
              <w:rPr>
                <w:rFonts w:ascii="宋体" w:hAnsi="宋体" w:cs="宋体" w:hint="eastAsia"/>
                <w:b/>
                <w:kern w:val="0"/>
                <w:szCs w:val="21"/>
              </w:rPr>
              <w:t>30</w:t>
            </w:r>
          </w:p>
        </w:tc>
        <w:tc>
          <w:tcPr>
            <w:tcW w:w="4806" w:type="dxa"/>
            <w:shd w:val="clear" w:color="auto" w:fill="auto"/>
            <w:vAlign w:val="center"/>
          </w:tcPr>
          <w:p w:rsidR="00CB455F" w:rsidRPr="00F85B5B" w:rsidRDefault="00CB455F" w:rsidP="002D16D9">
            <w:pPr>
              <w:widowControl/>
              <w:rPr>
                <w:rFonts w:ascii="宋体" w:hAnsi="宋体"/>
                <w:sz w:val="18"/>
                <w:szCs w:val="18"/>
              </w:rPr>
            </w:pPr>
            <w:r w:rsidRPr="00F85B5B">
              <w:rPr>
                <w:rFonts w:ascii="宋体" w:hAnsi="宋体" w:hint="eastAsia"/>
                <w:sz w:val="18"/>
                <w:szCs w:val="18"/>
              </w:rPr>
              <w:t>培养从事信息管理系统开发、嵌入式系统开发及技术服务与销售，熟悉行业软件产品及相关业务知识的应用型人才。该专业含有“</w:t>
            </w:r>
            <w:r w:rsidRPr="00F85B5B">
              <w:rPr>
                <w:rFonts w:ascii="宋体" w:hAnsi="宋体"/>
                <w:sz w:val="18"/>
                <w:szCs w:val="18"/>
              </w:rPr>
              <w:t>数据库</w:t>
            </w:r>
            <w:r w:rsidRPr="00F85B5B">
              <w:rPr>
                <w:rFonts w:ascii="宋体" w:hAnsi="宋体" w:hint="eastAsia"/>
                <w:sz w:val="18"/>
                <w:szCs w:val="18"/>
              </w:rPr>
              <w:t>应用”和“</w:t>
            </w:r>
            <w:r w:rsidRPr="00F85B5B">
              <w:rPr>
                <w:rFonts w:ascii="宋体" w:hAnsi="宋体"/>
                <w:sz w:val="18"/>
                <w:szCs w:val="18"/>
              </w:rPr>
              <w:t>嵌入式</w:t>
            </w:r>
            <w:r w:rsidRPr="00F85B5B">
              <w:rPr>
                <w:rFonts w:ascii="宋体" w:hAnsi="宋体" w:hint="eastAsia"/>
                <w:sz w:val="18"/>
                <w:szCs w:val="18"/>
              </w:rPr>
              <w:t>开发”两个专业方向。</w:t>
            </w:r>
          </w:p>
        </w:tc>
      </w:tr>
      <w:tr w:rsidR="00CB455F" w:rsidRPr="00F85B5B" w:rsidTr="004F24B9">
        <w:trPr>
          <w:trHeight w:val="1415"/>
          <w:jc w:val="center"/>
        </w:trPr>
        <w:tc>
          <w:tcPr>
            <w:tcW w:w="1583" w:type="dxa"/>
            <w:vMerge w:val="restart"/>
            <w:shd w:val="clear" w:color="auto" w:fill="auto"/>
            <w:vAlign w:val="center"/>
          </w:tcPr>
          <w:p w:rsidR="00CB455F" w:rsidRPr="00F85B5B" w:rsidRDefault="00CB455F" w:rsidP="002D16D9">
            <w:pPr>
              <w:jc w:val="center"/>
              <w:rPr>
                <w:rFonts w:ascii="宋体" w:hAnsi="宋体" w:cs="宋体"/>
                <w:b/>
                <w:kern w:val="0"/>
                <w:szCs w:val="21"/>
              </w:rPr>
            </w:pPr>
            <w:r>
              <w:rPr>
                <w:rFonts w:ascii="宋体" w:hAnsi="宋体" w:cs="宋体" w:hint="eastAsia"/>
                <w:b/>
                <w:kern w:val="0"/>
                <w:szCs w:val="21"/>
              </w:rPr>
              <w:t>信息</w:t>
            </w:r>
            <w:r w:rsidRPr="00F85B5B">
              <w:rPr>
                <w:rFonts w:ascii="宋体" w:hAnsi="宋体" w:cs="宋体" w:hint="eastAsia"/>
                <w:b/>
                <w:kern w:val="0"/>
                <w:szCs w:val="21"/>
              </w:rPr>
              <w:t>工程</w:t>
            </w:r>
            <w:r>
              <w:rPr>
                <w:rFonts w:ascii="宋体" w:hAnsi="宋体" w:cs="宋体" w:hint="eastAsia"/>
                <w:b/>
                <w:kern w:val="0"/>
                <w:szCs w:val="21"/>
              </w:rPr>
              <w:t>学院</w:t>
            </w:r>
            <w:r w:rsidRPr="00F85B5B">
              <w:rPr>
                <w:rFonts w:ascii="宋体" w:hAnsi="宋体" w:cs="宋体" w:hint="eastAsia"/>
                <w:b/>
                <w:kern w:val="0"/>
                <w:szCs w:val="21"/>
              </w:rPr>
              <w:t xml:space="preserve">     （</w:t>
            </w:r>
            <w:r>
              <w:rPr>
                <w:rFonts w:ascii="宋体" w:hAnsi="宋体" w:cs="宋体" w:hint="eastAsia"/>
                <w:b/>
                <w:kern w:val="0"/>
                <w:szCs w:val="21"/>
              </w:rPr>
              <w:t>378</w:t>
            </w:r>
            <w:r w:rsidRPr="00F85B5B">
              <w:rPr>
                <w:rFonts w:ascii="宋体" w:hAnsi="宋体" w:cs="宋体" w:hint="eastAsia"/>
                <w:b/>
                <w:kern w:val="0"/>
                <w:szCs w:val="21"/>
              </w:rPr>
              <w:t>人）</w:t>
            </w:r>
          </w:p>
        </w:tc>
        <w:tc>
          <w:tcPr>
            <w:tcW w:w="1717" w:type="dxa"/>
            <w:shd w:val="clear" w:color="auto" w:fill="auto"/>
            <w:noWrap/>
            <w:vAlign w:val="center"/>
          </w:tcPr>
          <w:p w:rsidR="00CB455F" w:rsidRPr="00F85B5B" w:rsidRDefault="00CB455F" w:rsidP="002D16D9">
            <w:pPr>
              <w:jc w:val="center"/>
              <w:rPr>
                <w:rFonts w:ascii="宋体" w:hAnsi="宋体"/>
                <w:b/>
                <w:szCs w:val="21"/>
              </w:rPr>
            </w:pPr>
            <w:r>
              <w:rPr>
                <w:rFonts w:ascii="宋体" w:hAnsi="宋体" w:hint="eastAsia"/>
                <w:b/>
                <w:szCs w:val="21"/>
              </w:rPr>
              <w:t>物联网应用技术</w:t>
            </w:r>
          </w:p>
        </w:tc>
        <w:tc>
          <w:tcPr>
            <w:tcW w:w="851" w:type="dxa"/>
            <w:vAlign w:val="center"/>
          </w:tcPr>
          <w:p w:rsidR="00CB455F" w:rsidRDefault="00CB455F" w:rsidP="002D16D9">
            <w:pPr>
              <w:widowControl/>
              <w:jc w:val="center"/>
              <w:rPr>
                <w:rFonts w:ascii="宋体" w:hAnsi="宋体" w:cs="宋体"/>
                <w:b/>
                <w:kern w:val="0"/>
                <w:szCs w:val="21"/>
              </w:rPr>
            </w:pPr>
            <w:r>
              <w:rPr>
                <w:rFonts w:ascii="宋体" w:hAnsi="宋体" w:cs="宋体" w:hint="eastAsia"/>
                <w:b/>
                <w:kern w:val="0"/>
                <w:szCs w:val="21"/>
              </w:rPr>
              <w:t>23</w:t>
            </w:r>
          </w:p>
        </w:tc>
        <w:tc>
          <w:tcPr>
            <w:tcW w:w="4806" w:type="dxa"/>
            <w:shd w:val="clear" w:color="auto" w:fill="auto"/>
            <w:vAlign w:val="center"/>
          </w:tcPr>
          <w:p w:rsidR="00CB455F" w:rsidRPr="00F85B5B" w:rsidRDefault="00CB455F" w:rsidP="002D16D9">
            <w:pPr>
              <w:widowControl/>
              <w:rPr>
                <w:rFonts w:ascii="宋体" w:hAnsi="宋体"/>
                <w:sz w:val="18"/>
                <w:szCs w:val="18"/>
              </w:rPr>
            </w:pPr>
            <w:r>
              <w:rPr>
                <w:rFonts w:ascii="宋体" w:hAnsi="宋体" w:hint="eastAsia"/>
                <w:sz w:val="18"/>
                <w:szCs w:val="18"/>
              </w:rPr>
              <w:t>面向物联网产业生产第一线，从事物联网应用平台设计与开发、物联网设备安装与调试、物联网维护与管理、物联网设备营销与技术支持等方面的岗位技术技能工作，或技术管理工作等。</w:t>
            </w:r>
          </w:p>
        </w:tc>
      </w:tr>
      <w:tr w:rsidR="00CB455F" w:rsidRPr="00F85B5B" w:rsidTr="004F24B9">
        <w:trPr>
          <w:trHeight w:val="1029"/>
          <w:jc w:val="center"/>
        </w:trPr>
        <w:tc>
          <w:tcPr>
            <w:tcW w:w="1583" w:type="dxa"/>
            <w:vMerge/>
            <w:shd w:val="clear" w:color="auto" w:fill="auto"/>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CB455F" w:rsidRPr="00F85B5B" w:rsidRDefault="00CB455F" w:rsidP="002D16D9">
            <w:pPr>
              <w:jc w:val="center"/>
              <w:rPr>
                <w:rFonts w:ascii="宋体" w:hAnsi="宋体" w:cs="宋体"/>
                <w:b/>
                <w:szCs w:val="21"/>
              </w:rPr>
            </w:pPr>
            <w:r w:rsidRPr="00F85B5B">
              <w:rPr>
                <w:rFonts w:ascii="宋体" w:hAnsi="宋体" w:hint="eastAsia"/>
                <w:b/>
                <w:szCs w:val="21"/>
              </w:rPr>
              <w:t>计算机通信</w:t>
            </w:r>
          </w:p>
        </w:tc>
        <w:tc>
          <w:tcPr>
            <w:tcW w:w="851" w:type="dxa"/>
            <w:vAlign w:val="center"/>
          </w:tcPr>
          <w:p w:rsidR="00CB455F" w:rsidRPr="004B5F09" w:rsidRDefault="00CB455F" w:rsidP="002D16D9">
            <w:pPr>
              <w:widowControl/>
              <w:jc w:val="center"/>
              <w:rPr>
                <w:rFonts w:ascii="宋体" w:hAnsi="宋体" w:cs="宋体"/>
                <w:b/>
                <w:kern w:val="0"/>
                <w:szCs w:val="21"/>
              </w:rPr>
            </w:pPr>
            <w:r>
              <w:rPr>
                <w:rFonts w:ascii="宋体" w:hAnsi="宋体" w:cs="宋体" w:hint="eastAsia"/>
                <w:b/>
                <w:kern w:val="0"/>
                <w:szCs w:val="21"/>
              </w:rPr>
              <w:t>11</w:t>
            </w:r>
          </w:p>
        </w:tc>
        <w:tc>
          <w:tcPr>
            <w:tcW w:w="4806" w:type="dxa"/>
            <w:shd w:val="clear" w:color="auto" w:fill="auto"/>
            <w:vAlign w:val="center"/>
          </w:tcPr>
          <w:p w:rsidR="00CB455F" w:rsidRPr="00F85B5B" w:rsidRDefault="00CB455F" w:rsidP="002D16D9">
            <w:pPr>
              <w:widowControl/>
              <w:rPr>
                <w:rFonts w:ascii="宋体" w:hAnsi="宋体"/>
                <w:sz w:val="18"/>
                <w:szCs w:val="18"/>
              </w:rPr>
            </w:pPr>
            <w:r w:rsidRPr="00F85B5B">
              <w:rPr>
                <w:rFonts w:ascii="宋体" w:hAnsi="宋体"/>
                <w:sz w:val="18"/>
                <w:szCs w:val="18"/>
              </w:rPr>
              <w:t>培养熟练掌握通信系统基础理论、现代信息处理技术，精通现代信息处理技术理论、计算机通信网络系统及技术，并掌握物联网领域主要技术的应用型人才。</w:t>
            </w:r>
          </w:p>
        </w:tc>
      </w:tr>
      <w:tr w:rsidR="00CB455F" w:rsidRPr="00F85B5B" w:rsidTr="004F24B9">
        <w:trPr>
          <w:trHeight w:val="1415"/>
          <w:jc w:val="center"/>
        </w:trPr>
        <w:tc>
          <w:tcPr>
            <w:tcW w:w="1583" w:type="dxa"/>
            <w:vMerge/>
            <w:shd w:val="clear" w:color="auto" w:fill="auto"/>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4F24B9" w:rsidRDefault="00CB455F" w:rsidP="002D16D9">
            <w:pPr>
              <w:jc w:val="center"/>
              <w:rPr>
                <w:rFonts w:ascii="宋体" w:hAnsi="宋体" w:hint="eastAsia"/>
                <w:b/>
                <w:szCs w:val="21"/>
              </w:rPr>
            </w:pPr>
            <w:r w:rsidRPr="00693F88">
              <w:rPr>
                <w:rFonts w:ascii="宋体" w:hAnsi="宋体" w:hint="eastAsia"/>
                <w:b/>
                <w:szCs w:val="21"/>
              </w:rPr>
              <w:t>城市轨道交通</w:t>
            </w:r>
          </w:p>
          <w:p w:rsidR="00CB455F" w:rsidRPr="00693F88" w:rsidRDefault="00CB455F" w:rsidP="002D16D9">
            <w:pPr>
              <w:jc w:val="center"/>
              <w:rPr>
                <w:rFonts w:ascii="宋体" w:hAnsi="宋体"/>
                <w:b/>
                <w:szCs w:val="21"/>
              </w:rPr>
            </w:pPr>
            <w:r w:rsidRPr="00693F88">
              <w:rPr>
                <w:rFonts w:ascii="宋体" w:hAnsi="宋体" w:hint="eastAsia"/>
                <w:b/>
                <w:szCs w:val="21"/>
              </w:rPr>
              <w:t>运营管理</w:t>
            </w:r>
          </w:p>
          <w:p w:rsidR="00CB455F" w:rsidRPr="00F85B5B" w:rsidRDefault="00CB455F" w:rsidP="002D16D9">
            <w:pPr>
              <w:jc w:val="center"/>
              <w:rPr>
                <w:rFonts w:ascii="宋体" w:hAnsi="宋体"/>
                <w:b/>
                <w:szCs w:val="21"/>
              </w:rPr>
            </w:pPr>
          </w:p>
        </w:tc>
        <w:tc>
          <w:tcPr>
            <w:tcW w:w="851" w:type="dxa"/>
            <w:vAlign w:val="center"/>
          </w:tcPr>
          <w:p w:rsidR="00CB455F" w:rsidRDefault="00CB455F" w:rsidP="002D16D9">
            <w:pPr>
              <w:widowControl/>
              <w:jc w:val="center"/>
              <w:rPr>
                <w:rFonts w:ascii="宋体" w:hAnsi="宋体" w:cs="宋体"/>
                <w:b/>
                <w:kern w:val="0"/>
                <w:szCs w:val="21"/>
              </w:rPr>
            </w:pPr>
            <w:r>
              <w:rPr>
                <w:rFonts w:ascii="宋体" w:hAnsi="宋体" w:cs="宋体" w:hint="eastAsia"/>
                <w:b/>
                <w:kern w:val="0"/>
                <w:szCs w:val="21"/>
              </w:rPr>
              <w:t>246</w:t>
            </w:r>
          </w:p>
        </w:tc>
        <w:tc>
          <w:tcPr>
            <w:tcW w:w="4806" w:type="dxa"/>
            <w:shd w:val="clear" w:color="auto" w:fill="auto"/>
            <w:vAlign w:val="center"/>
          </w:tcPr>
          <w:p w:rsidR="00CB455F" w:rsidRPr="00F85B5B" w:rsidRDefault="00CB455F" w:rsidP="002D16D9">
            <w:pPr>
              <w:widowControl/>
              <w:rPr>
                <w:rFonts w:ascii="宋体" w:hAnsi="宋体"/>
                <w:sz w:val="18"/>
                <w:szCs w:val="18"/>
              </w:rPr>
            </w:pPr>
            <w:r>
              <w:rPr>
                <w:sz w:val="18"/>
                <w:szCs w:val="18"/>
              </w:rPr>
              <w:t>本专业培养适应城市轨道交通职业领域一线岗位需要，具有良好的文化素养和职业道德，熟悉城市轨道交通运营管理专业的基础理论与专门知识，掌握城市轨道交通运营管理岗位业务和操作技能，能从事站务管理、行车管理、客运服务岗位，运行安全，以及车站客运组织，票务管理、车站安防等工作，具备敬业、诚信、合作、创新精神和可持续发展的能力的高素质技术技能型专门人才。</w:t>
            </w:r>
          </w:p>
        </w:tc>
      </w:tr>
      <w:tr w:rsidR="00CB455F" w:rsidRPr="00F85B5B" w:rsidTr="004F24B9">
        <w:trPr>
          <w:trHeight w:val="1415"/>
          <w:jc w:val="center"/>
        </w:trPr>
        <w:tc>
          <w:tcPr>
            <w:tcW w:w="1583" w:type="dxa"/>
            <w:vMerge/>
            <w:shd w:val="clear" w:color="auto" w:fill="auto"/>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CB455F" w:rsidRPr="00693F88" w:rsidRDefault="00CB455F" w:rsidP="002D16D9">
            <w:pPr>
              <w:widowControl/>
              <w:jc w:val="center"/>
              <w:rPr>
                <w:rFonts w:ascii="宋体" w:hAnsi="宋体"/>
                <w:b/>
                <w:szCs w:val="21"/>
              </w:rPr>
            </w:pPr>
            <w:r w:rsidRPr="00693F88">
              <w:rPr>
                <w:rFonts w:ascii="宋体" w:hAnsi="宋体" w:hint="eastAsia"/>
                <w:b/>
                <w:szCs w:val="21"/>
              </w:rPr>
              <w:t>电梯工程技术</w:t>
            </w:r>
          </w:p>
          <w:p w:rsidR="00CB455F" w:rsidRPr="00693F88" w:rsidRDefault="00CB455F" w:rsidP="002D16D9">
            <w:pPr>
              <w:jc w:val="center"/>
              <w:rPr>
                <w:rFonts w:ascii="宋体" w:hAnsi="宋体"/>
                <w:b/>
                <w:szCs w:val="21"/>
              </w:rPr>
            </w:pPr>
          </w:p>
        </w:tc>
        <w:tc>
          <w:tcPr>
            <w:tcW w:w="851" w:type="dxa"/>
            <w:vAlign w:val="center"/>
          </w:tcPr>
          <w:p w:rsidR="00CB455F" w:rsidRDefault="00CB455F" w:rsidP="002D16D9">
            <w:pPr>
              <w:widowControl/>
              <w:jc w:val="center"/>
              <w:rPr>
                <w:rFonts w:ascii="宋体" w:hAnsi="宋体" w:cs="宋体"/>
                <w:b/>
                <w:kern w:val="0"/>
                <w:szCs w:val="21"/>
              </w:rPr>
            </w:pPr>
            <w:r>
              <w:rPr>
                <w:rFonts w:ascii="宋体" w:hAnsi="宋体" w:cs="宋体" w:hint="eastAsia"/>
                <w:b/>
                <w:kern w:val="0"/>
                <w:szCs w:val="21"/>
              </w:rPr>
              <w:t>59</w:t>
            </w:r>
          </w:p>
        </w:tc>
        <w:tc>
          <w:tcPr>
            <w:tcW w:w="4806" w:type="dxa"/>
            <w:shd w:val="clear" w:color="auto" w:fill="auto"/>
            <w:vAlign w:val="center"/>
          </w:tcPr>
          <w:p w:rsidR="00CB455F" w:rsidRDefault="00CB455F" w:rsidP="002D16D9">
            <w:pPr>
              <w:widowControl/>
              <w:rPr>
                <w:sz w:val="18"/>
                <w:szCs w:val="18"/>
              </w:rPr>
            </w:pPr>
            <w:r>
              <w:rPr>
                <w:sz w:val="18"/>
                <w:szCs w:val="18"/>
              </w:rPr>
              <w:t>本专业培养熟悉电梯工程技术专业的基础理论与专门知识，掌握电梯工程技术的岗位业务和操作技能，能</w:t>
            </w:r>
            <w:proofErr w:type="gramStart"/>
            <w:r>
              <w:rPr>
                <w:sz w:val="18"/>
                <w:szCs w:val="18"/>
              </w:rPr>
              <w:t>从事从事</w:t>
            </w:r>
            <w:proofErr w:type="gramEnd"/>
            <w:r>
              <w:rPr>
                <w:sz w:val="18"/>
                <w:szCs w:val="18"/>
              </w:rPr>
              <w:t>电梯设备的安装与调试、检修与维护、项目管理、产品销售等工作，具备敬业、诚信、合作、创新精神和可持续发展的能力的高素质技术技能型专门人才。</w:t>
            </w:r>
          </w:p>
        </w:tc>
      </w:tr>
      <w:tr w:rsidR="00CB455F" w:rsidRPr="00F85B5B" w:rsidTr="004F24B9">
        <w:trPr>
          <w:trHeight w:val="799"/>
          <w:jc w:val="center"/>
        </w:trPr>
        <w:tc>
          <w:tcPr>
            <w:tcW w:w="1583" w:type="dxa"/>
            <w:vMerge/>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CB455F" w:rsidRPr="00F85B5B" w:rsidRDefault="00CB455F" w:rsidP="002D16D9">
            <w:pPr>
              <w:jc w:val="center"/>
              <w:rPr>
                <w:rFonts w:ascii="宋体" w:hAnsi="宋体" w:cs="宋体"/>
                <w:b/>
                <w:szCs w:val="21"/>
              </w:rPr>
            </w:pPr>
            <w:r w:rsidRPr="00F85B5B">
              <w:rPr>
                <w:rFonts w:ascii="宋体" w:hAnsi="宋体" w:hint="eastAsia"/>
                <w:b/>
                <w:szCs w:val="21"/>
              </w:rPr>
              <w:t>计算机网络技术</w:t>
            </w:r>
          </w:p>
        </w:tc>
        <w:tc>
          <w:tcPr>
            <w:tcW w:w="851" w:type="dxa"/>
            <w:vAlign w:val="center"/>
          </w:tcPr>
          <w:p w:rsidR="00CB455F" w:rsidRPr="004B5F09" w:rsidRDefault="00CB455F" w:rsidP="002D16D9">
            <w:pPr>
              <w:widowControl/>
              <w:jc w:val="center"/>
              <w:rPr>
                <w:rFonts w:ascii="宋体" w:hAnsi="宋体" w:cs="宋体"/>
                <w:b/>
                <w:kern w:val="0"/>
                <w:szCs w:val="21"/>
              </w:rPr>
            </w:pPr>
            <w:r>
              <w:rPr>
                <w:rFonts w:ascii="宋体" w:hAnsi="宋体" w:cs="宋体" w:hint="eastAsia"/>
                <w:b/>
                <w:kern w:val="0"/>
                <w:szCs w:val="21"/>
              </w:rPr>
              <w:t>24</w:t>
            </w:r>
          </w:p>
        </w:tc>
        <w:tc>
          <w:tcPr>
            <w:tcW w:w="4806" w:type="dxa"/>
            <w:shd w:val="clear" w:color="auto" w:fill="auto"/>
            <w:vAlign w:val="center"/>
          </w:tcPr>
          <w:p w:rsidR="00CB455F" w:rsidRPr="00F85B5B" w:rsidRDefault="00CB455F" w:rsidP="002D16D9">
            <w:pPr>
              <w:widowControl/>
              <w:rPr>
                <w:rFonts w:ascii="宋体" w:hAnsi="宋体"/>
                <w:sz w:val="18"/>
                <w:szCs w:val="18"/>
              </w:rPr>
            </w:pPr>
            <w:r w:rsidRPr="00F85B5B">
              <w:rPr>
                <w:rFonts w:ascii="宋体" w:hAnsi="宋体"/>
                <w:sz w:val="18"/>
                <w:szCs w:val="18"/>
              </w:rPr>
              <w:t>培养精通计算机硬件和计算机网络技术、计算机网络协议、计算机网络编程、能按照工程学的方法设计、实施和维护企业或政府的信息化系统的应用型人才。</w:t>
            </w:r>
          </w:p>
        </w:tc>
      </w:tr>
      <w:tr w:rsidR="00CB455F" w:rsidRPr="00F85B5B" w:rsidTr="004F24B9">
        <w:trPr>
          <w:trHeight w:val="799"/>
          <w:jc w:val="center"/>
        </w:trPr>
        <w:tc>
          <w:tcPr>
            <w:tcW w:w="1583" w:type="dxa"/>
            <w:vMerge/>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CB455F" w:rsidRPr="00F85B5B" w:rsidRDefault="00CB455F" w:rsidP="002D16D9">
            <w:pPr>
              <w:jc w:val="center"/>
              <w:rPr>
                <w:rFonts w:ascii="宋体" w:hAnsi="宋体" w:cs="宋体"/>
                <w:b/>
                <w:szCs w:val="21"/>
              </w:rPr>
            </w:pPr>
            <w:r w:rsidRPr="00F85B5B">
              <w:rPr>
                <w:rFonts w:ascii="宋体" w:hAnsi="宋体" w:hint="eastAsia"/>
                <w:b/>
                <w:szCs w:val="21"/>
              </w:rPr>
              <w:t>网络系统管理</w:t>
            </w:r>
          </w:p>
        </w:tc>
        <w:tc>
          <w:tcPr>
            <w:tcW w:w="851" w:type="dxa"/>
            <w:vAlign w:val="center"/>
          </w:tcPr>
          <w:p w:rsidR="00CB455F" w:rsidRPr="004B5F09" w:rsidRDefault="00CB455F" w:rsidP="002D16D9">
            <w:pPr>
              <w:widowControl/>
              <w:jc w:val="center"/>
              <w:rPr>
                <w:rFonts w:ascii="宋体" w:hAnsi="宋体" w:cs="宋体"/>
                <w:b/>
                <w:kern w:val="0"/>
                <w:szCs w:val="21"/>
              </w:rPr>
            </w:pPr>
            <w:r>
              <w:rPr>
                <w:rFonts w:ascii="宋体" w:hAnsi="宋体" w:cs="宋体" w:hint="eastAsia"/>
                <w:b/>
                <w:kern w:val="0"/>
                <w:szCs w:val="21"/>
              </w:rPr>
              <w:t>15</w:t>
            </w:r>
          </w:p>
        </w:tc>
        <w:tc>
          <w:tcPr>
            <w:tcW w:w="4806" w:type="dxa"/>
            <w:shd w:val="clear" w:color="auto" w:fill="auto"/>
            <w:vAlign w:val="center"/>
          </w:tcPr>
          <w:p w:rsidR="00CB455F" w:rsidRPr="00F85B5B" w:rsidRDefault="00CB455F" w:rsidP="002D16D9">
            <w:pPr>
              <w:widowControl/>
              <w:rPr>
                <w:rFonts w:ascii="宋体" w:hAnsi="宋体"/>
                <w:sz w:val="18"/>
                <w:szCs w:val="18"/>
              </w:rPr>
            </w:pPr>
            <w:r w:rsidRPr="00F85B5B">
              <w:rPr>
                <w:rFonts w:ascii="宋体" w:hAnsi="宋体"/>
                <w:sz w:val="18"/>
                <w:szCs w:val="18"/>
              </w:rPr>
              <w:t>要培养精通网络操作系统的使用及网络管理、了解网络结构和局域网组建方式，并具有一定的网络程序开发、系统能力的专业人才。</w:t>
            </w:r>
          </w:p>
        </w:tc>
      </w:tr>
      <w:tr w:rsidR="00CB455F" w:rsidRPr="00F85B5B" w:rsidTr="004F24B9">
        <w:trPr>
          <w:trHeight w:val="799"/>
          <w:jc w:val="center"/>
        </w:trPr>
        <w:tc>
          <w:tcPr>
            <w:tcW w:w="1583" w:type="dxa"/>
            <w:vMerge w:val="restart"/>
            <w:shd w:val="clear" w:color="auto" w:fill="auto"/>
            <w:vAlign w:val="center"/>
          </w:tcPr>
          <w:p w:rsidR="00CB455F" w:rsidRPr="00F85B5B" w:rsidRDefault="00CB455F" w:rsidP="002D16D9">
            <w:pPr>
              <w:jc w:val="center"/>
              <w:rPr>
                <w:rFonts w:ascii="宋体" w:hAnsi="宋体" w:cs="宋体"/>
                <w:b/>
                <w:kern w:val="0"/>
                <w:szCs w:val="21"/>
              </w:rPr>
            </w:pPr>
            <w:r>
              <w:rPr>
                <w:rFonts w:ascii="宋体" w:hAnsi="宋体" w:cs="宋体" w:hint="eastAsia"/>
                <w:b/>
                <w:kern w:val="0"/>
                <w:szCs w:val="21"/>
              </w:rPr>
              <w:t>建筑与艺术设计学院</w:t>
            </w:r>
            <w:r w:rsidRPr="00F85B5B">
              <w:rPr>
                <w:rFonts w:ascii="宋体" w:hAnsi="宋体" w:cs="宋体" w:hint="eastAsia"/>
                <w:b/>
                <w:kern w:val="0"/>
                <w:szCs w:val="21"/>
              </w:rPr>
              <w:t xml:space="preserve">     （</w:t>
            </w:r>
            <w:r>
              <w:rPr>
                <w:rFonts w:ascii="宋体" w:hAnsi="宋体" w:cs="宋体" w:hint="eastAsia"/>
                <w:b/>
                <w:kern w:val="0"/>
                <w:szCs w:val="21"/>
              </w:rPr>
              <w:t>545</w:t>
            </w:r>
            <w:r w:rsidRPr="00F85B5B">
              <w:rPr>
                <w:rFonts w:ascii="宋体" w:hAnsi="宋体" w:cs="宋体" w:hint="eastAsia"/>
                <w:b/>
                <w:kern w:val="0"/>
                <w:szCs w:val="21"/>
              </w:rPr>
              <w:t>人）</w:t>
            </w:r>
          </w:p>
        </w:tc>
        <w:tc>
          <w:tcPr>
            <w:tcW w:w="1717" w:type="dxa"/>
            <w:shd w:val="clear" w:color="auto" w:fill="auto"/>
            <w:noWrap/>
            <w:vAlign w:val="center"/>
          </w:tcPr>
          <w:p w:rsidR="004F24B9" w:rsidRDefault="00CB455F" w:rsidP="002D16D9">
            <w:pPr>
              <w:jc w:val="center"/>
              <w:rPr>
                <w:rFonts w:ascii="宋体" w:hAnsi="宋体" w:hint="eastAsia"/>
                <w:b/>
                <w:szCs w:val="21"/>
              </w:rPr>
            </w:pPr>
            <w:r>
              <w:rPr>
                <w:rFonts w:ascii="宋体" w:hAnsi="宋体" w:hint="eastAsia"/>
                <w:b/>
                <w:szCs w:val="21"/>
              </w:rPr>
              <w:t>视</w:t>
            </w:r>
            <w:r w:rsidRPr="00541EEA">
              <w:rPr>
                <w:rFonts w:ascii="宋体" w:hAnsi="宋体" w:hint="eastAsia"/>
                <w:b/>
                <w:szCs w:val="21"/>
              </w:rPr>
              <w:t>觉传达艺术</w:t>
            </w:r>
          </w:p>
          <w:p w:rsidR="00CB455F" w:rsidRPr="00F85B5B" w:rsidRDefault="00CB455F" w:rsidP="002D16D9">
            <w:pPr>
              <w:jc w:val="center"/>
              <w:rPr>
                <w:rFonts w:ascii="宋体" w:hAnsi="宋体" w:cs="宋体"/>
                <w:b/>
                <w:szCs w:val="21"/>
              </w:rPr>
            </w:pPr>
            <w:bookmarkStart w:id="0" w:name="_GoBack"/>
            <w:bookmarkEnd w:id="0"/>
            <w:r w:rsidRPr="00541EEA">
              <w:rPr>
                <w:rFonts w:ascii="宋体" w:hAnsi="宋体" w:hint="eastAsia"/>
                <w:b/>
                <w:szCs w:val="21"/>
              </w:rPr>
              <w:t>设计</w:t>
            </w:r>
          </w:p>
        </w:tc>
        <w:tc>
          <w:tcPr>
            <w:tcW w:w="851" w:type="dxa"/>
            <w:vAlign w:val="center"/>
          </w:tcPr>
          <w:p w:rsidR="00CB455F" w:rsidRPr="004B5F09" w:rsidRDefault="00CB455F" w:rsidP="002D16D9">
            <w:pPr>
              <w:widowControl/>
              <w:jc w:val="center"/>
              <w:rPr>
                <w:rFonts w:ascii="宋体" w:hAnsi="宋体" w:cs="宋体"/>
                <w:b/>
                <w:kern w:val="0"/>
                <w:szCs w:val="21"/>
              </w:rPr>
            </w:pPr>
            <w:r>
              <w:rPr>
                <w:rFonts w:ascii="宋体" w:hAnsi="宋体" w:cs="宋体" w:hint="eastAsia"/>
                <w:b/>
                <w:kern w:val="0"/>
                <w:szCs w:val="21"/>
              </w:rPr>
              <w:t>98</w:t>
            </w:r>
          </w:p>
        </w:tc>
        <w:tc>
          <w:tcPr>
            <w:tcW w:w="4806" w:type="dxa"/>
            <w:shd w:val="clear" w:color="auto" w:fill="auto"/>
            <w:noWrap/>
            <w:vAlign w:val="center"/>
          </w:tcPr>
          <w:p w:rsidR="00CB455F" w:rsidRPr="00F85B5B" w:rsidRDefault="00CB455F" w:rsidP="002D16D9">
            <w:pPr>
              <w:widowControl/>
              <w:rPr>
                <w:rFonts w:ascii="宋体" w:hAnsi="宋体"/>
                <w:sz w:val="18"/>
                <w:szCs w:val="18"/>
              </w:rPr>
            </w:pPr>
            <w:r w:rsidRPr="00F85B5B">
              <w:rPr>
                <w:rFonts w:ascii="宋体" w:hAnsi="宋体"/>
                <w:sz w:val="18"/>
                <w:szCs w:val="18"/>
              </w:rPr>
              <w:t>培养能够胜任商业网页设计能力和商业网站开发与维护、广告创意、设计和制作、 多媒体产品设计与制作、交互设计、动画影视、网络多媒体的研究和应用等工作的具有良好职业道德的高素质高技能人才。</w:t>
            </w:r>
          </w:p>
        </w:tc>
      </w:tr>
      <w:tr w:rsidR="00CB455F" w:rsidRPr="00F85B5B" w:rsidTr="004F24B9">
        <w:trPr>
          <w:trHeight w:val="799"/>
          <w:jc w:val="center"/>
        </w:trPr>
        <w:tc>
          <w:tcPr>
            <w:tcW w:w="1583" w:type="dxa"/>
            <w:vMerge/>
            <w:shd w:val="clear" w:color="auto" w:fill="auto"/>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CB455F" w:rsidRPr="00F85B5B" w:rsidRDefault="00CB455F" w:rsidP="002D16D9">
            <w:pPr>
              <w:jc w:val="center"/>
              <w:rPr>
                <w:rFonts w:ascii="宋体" w:hAnsi="宋体" w:cs="宋体"/>
                <w:b/>
                <w:szCs w:val="21"/>
              </w:rPr>
            </w:pPr>
            <w:r w:rsidRPr="00F85B5B">
              <w:rPr>
                <w:rFonts w:ascii="宋体" w:hAnsi="宋体" w:hint="eastAsia"/>
                <w:b/>
                <w:szCs w:val="21"/>
              </w:rPr>
              <w:t>产品造型设计</w:t>
            </w:r>
          </w:p>
        </w:tc>
        <w:tc>
          <w:tcPr>
            <w:tcW w:w="851" w:type="dxa"/>
            <w:vAlign w:val="center"/>
          </w:tcPr>
          <w:p w:rsidR="00CB455F" w:rsidRPr="004B5F09" w:rsidRDefault="00CB455F" w:rsidP="002D16D9">
            <w:pPr>
              <w:widowControl/>
              <w:jc w:val="center"/>
              <w:rPr>
                <w:rFonts w:ascii="宋体" w:hAnsi="宋体" w:cs="宋体"/>
                <w:b/>
                <w:kern w:val="0"/>
                <w:szCs w:val="21"/>
              </w:rPr>
            </w:pPr>
            <w:r>
              <w:rPr>
                <w:rFonts w:ascii="宋体" w:hAnsi="宋体" w:cs="宋体" w:hint="eastAsia"/>
                <w:b/>
                <w:kern w:val="0"/>
                <w:szCs w:val="21"/>
              </w:rPr>
              <w:t>28</w:t>
            </w:r>
          </w:p>
        </w:tc>
        <w:tc>
          <w:tcPr>
            <w:tcW w:w="4806" w:type="dxa"/>
            <w:shd w:val="clear" w:color="auto" w:fill="auto"/>
            <w:noWrap/>
            <w:vAlign w:val="center"/>
          </w:tcPr>
          <w:p w:rsidR="00CB455F" w:rsidRPr="00F85B5B" w:rsidRDefault="00CB455F" w:rsidP="002D16D9">
            <w:pPr>
              <w:widowControl/>
              <w:rPr>
                <w:rFonts w:ascii="宋体" w:hAnsi="宋体"/>
                <w:sz w:val="18"/>
                <w:szCs w:val="18"/>
              </w:rPr>
            </w:pPr>
            <w:r w:rsidRPr="00F85B5B">
              <w:rPr>
                <w:rFonts w:ascii="宋体" w:hAnsi="宋体"/>
                <w:sz w:val="18"/>
                <w:szCs w:val="18"/>
              </w:rPr>
              <w:t>包含造型设计和模具设计两个方向，要求本专业培养对象具有一定的艺术素养、工业设计的基础理论和技能，熟悉产品设计、加工、成型工艺流程，熟练运用工业设计专业软件进行产品设计；培养材料成型相关的计算机辅助制造、模具成型设计、品质管理等工作，掌握模具设计与制造的基本理论和知识，从事模具设计与加工、制造、维修。</w:t>
            </w:r>
          </w:p>
        </w:tc>
      </w:tr>
      <w:tr w:rsidR="00CB455F" w:rsidRPr="00F85B5B" w:rsidTr="004F24B9">
        <w:trPr>
          <w:trHeight w:val="799"/>
          <w:jc w:val="center"/>
        </w:trPr>
        <w:tc>
          <w:tcPr>
            <w:tcW w:w="1583" w:type="dxa"/>
            <w:vMerge/>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CB455F" w:rsidRPr="00F85B5B" w:rsidRDefault="00CB455F" w:rsidP="002D16D9">
            <w:pPr>
              <w:jc w:val="center"/>
              <w:rPr>
                <w:rFonts w:ascii="宋体" w:hAnsi="宋体" w:cs="宋体"/>
                <w:b/>
                <w:szCs w:val="21"/>
              </w:rPr>
            </w:pPr>
            <w:r w:rsidRPr="00F85B5B">
              <w:rPr>
                <w:rFonts w:ascii="宋体" w:hAnsi="宋体" w:hint="eastAsia"/>
                <w:b/>
                <w:szCs w:val="21"/>
              </w:rPr>
              <w:t>影视动画</w:t>
            </w:r>
          </w:p>
        </w:tc>
        <w:tc>
          <w:tcPr>
            <w:tcW w:w="851" w:type="dxa"/>
            <w:vAlign w:val="center"/>
          </w:tcPr>
          <w:p w:rsidR="00CB455F" w:rsidRPr="004B5F09" w:rsidRDefault="00CB455F" w:rsidP="002D16D9">
            <w:pPr>
              <w:widowControl/>
              <w:jc w:val="center"/>
              <w:rPr>
                <w:rFonts w:ascii="宋体" w:hAnsi="宋体" w:cs="宋体"/>
                <w:b/>
                <w:kern w:val="0"/>
                <w:szCs w:val="21"/>
              </w:rPr>
            </w:pPr>
            <w:r>
              <w:rPr>
                <w:rFonts w:ascii="宋体" w:hAnsi="宋体" w:cs="宋体" w:hint="eastAsia"/>
                <w:b/>
                <w:kern w:val="0"/>
                <w:szCs w:val="21"/>
              </w:rPr>
              <w:t>59</w:t>
            </w:r>
          </w:p>
        </w:tc>
        <w:tc>
          <w:tcPr>
            <w:tcW w:w="4806" w:type="dxa"/>
            <w:shd w:val="clear" w:color="auto" w:fill="auto"/>
            <w:noWrap/>
            <w:vAlign w:val="center"/>
          </w:tcPr>
          <w:p w:rsidR="00CB455F" w:rsidRPr="00F85B5B" w:rsidRDefault="00CB455F" w:rsidP="002D16D9">
            <w:pPr>
              <w:widowControl/>
              <w:rPr>
                <w:rFonts w:ascii="宋体" w:hAnsi="宋体"/>
                <w:sz w:val="18"/>
                <w:szCs w:val="18"/>
              </w:rPr>
            </w:pPr>
            <w:r w:rsidRPr="00F85B5B">
              <w:rPr>
                <w:rFonts w:ascii="宋体" w:hAnsi="宋体"/>
                <w:sz w:val="18"/>
                <w:szCs w:val="18"/>
              </w:rPr>
              <w:t>培养具备动画创作所需要的基础知识和理论，具备原画设计、角色造型制作、三维动画设计、材质与灯光、影视后期制作、二维动画制作等方面的实践训练技能。熟练运用动画软件从事二维动画、三维动画和游戏制作能力的应用型专门人才。</w:t>
            </w:r>
          </w:p>
        </w:tc>
      </w:tr>
      <w:tr w:rsidR="00CB455F" w:rsidRPr="00F85B5B" w:rsidTr="004F24B9">
        <w:trPr>
          <w:trHeight w:val="799"/>
          <w:jc w:val="center"/>
        </w:trPr>
        <w:tc>
          <w:tcPr>
            <w:tcW w:w="1583" w:type="dxa"/>
            <w:vMerge/>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CB455F" w:rsidRPr="00F85B5B" w:rsidRDefault="00CB455F" w:rsidP="002D16D9">
            <w:pPr>
              <w:jc w:val="center"/>
              <w:rPr>
                <w:rFonts w:ascii="宋体" w:hAnsi="宋体" w:cs="宋体"/>
                <w:b/>
                <w:szCs w:val="21"/>
              </w:rPr>
            </w:pPr>
            <w:r w:rsidRPr="00F85B5B">
              <w:rPr>
                <w:rFonts w:ascii="宋体" w:hAnsi="宋体" w:hint="eastAsia"/>
                <w:b/>
                <w:szCs w:val="21"/>
              </w:rPr>
              <w:t>环境艺术设计</w:t>
            </w:r>
          </w:p>
        </w:tc>
        <w:tc>
          <w:tcPr>
            <w:tcW w:w="851" w:type="dxa"/>
            <w:vAlign w:val="center"/>
          </w:tcPr>
          <w:p w:rsidR="00CB455F" w:rsidRPr="004B5F09" w:rsidRDefault="00CB455F" w:rsidP="002D16D9">
            <w:pPr>
              <w:widowControl/>
              <w:jc w:val="center"/>
              <w:rPr>
                <w:rFonts w:ascii="宋体" w:hAnsi="宋体" w:cs="宋体"/>
                <w:b/>
                <w:kern w:val="0"/>
                <w:szCs w:val="21"/>
              </w:rPr>
            </w:pPr>
            <w:r>
              <w:rPr>
                <w:rFonts w:ascii="宋体" w:hAnsi="宋体" w:cs="宋体" w:hint="eastAsia"/>
                <w:b/>
                <w:kern w:val="0"/>
                <w:szCs w:val="21"/>
              </w:rPr>
              <w:t>206</w:t>
            </w:r>
          </w:p>
        </w:tc>
        <w:tc>
          <w:tcPr>
            <w:tcW w:w="4806" w:type="dxa"/>
            <w:shd w:val="clear" w:color="auto" w:fill="auto"/>
            <w:noWrap/>
            <w:vAlign w:val="center"/>
          </w:tcPr>
          <w:p w:rsidR="00CB455F" w:rsidRPr="00F85B5B" w:rsidRDefault="00CB455F" w:rsidP="002D16D9">
            <w:pPr>
              <w:widowControl/>
              <w:rPr>
                <w:rFonts w:ascii="宋体" w:hAnsi="宋体"/>
                <w:sz w:val="18"/>
                <w:szCs w:val="18"/>
              </w:rPr>
            </w:pPr>
            <w:r w:rsidRPr="00F85B5B">
              <w:rPr>
                <w:rFonts w:ascii="宋体" w:hAnsi="宋体"/>
                <w:sz w:val="18"/>
                <w:szCs w:val="18"/>
              </w:rPr>
              <w:t>培养包含室内设计和景观设计两个方向，要求本专业的培养对象能够具有扎实的专业知识、综合的建筑装饰理论知识、良好的艺术素养、较强的建筑设计能力、室内效果设计能力和现代建筑艺术理念，能熟练运用建筑家装行业知识和各类艺术设计软件工具进行建筑效果、室内装饰、园林、装饰品等艺术设计及制作与管理。</w:t>
            </w:r>
          </w:p>
        </w:tc>
      </w:tr>
      <w:tr w:rsidR="00CB455F" w:rsidRPr="00F85B5B" w:rsidTr="004F24B9">
        <w:trPr>
          <w:trHeight w:val="799"/>
          <w:jc w:val="center"/>
        </w:trPr>
        <w:tc>
          <w:tcPr>
            <w:tcW w:w="1583" w:type="dxa"/>
            <w:vMerge/>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CB455F" w:rsidRPr="00F85B5B" w:rsidRDefault="00CB455F" w:rsidP="002D16D9">
            <w:pPr>
              <w:jc w:val="center"/>
              <w:rPr>
                <w:rFonts w:ascii="宋体" w:hAnsi="宋体"/>
                <w:b/>
                <w:szCs w:val="21"/>
              </w:rPr>
            </w:pPr>
            <w:r>
              <w:rPr>
                <w:rFonts w:ascii="宋体" w:hAnsi="宋体" w:hint="eastAsia"/>
                <w:b/>
                <w:szCs w:val="21"/>
              </w:rPr>
              <w:t>工程造价</w:t>
            </w:r>
          </w:p>
        </w:tc>
        <w:tc>
          <w:tcPr>
            <w:tcW w:w="851" w:type="dxa"/>
            <w:vAlign w:val="center"/>
          </w:tcPr>
          <w:p w:rsidR="00CB455F" w:rsidRDefault="00CB455F" w:rsidP="002D16D9">
            <w:pPr>
              <w:widowControl/>
              <w:jc w:val="center"/>
              <w:rPr>
                <w:rFonts w:ascii="宋体" w:hAnsi="宋体" w:cs="宋体"/>
                <w:b/>
                <w:kern w:val="0"/>
                <w:szCs w:val="21"/>
              </w:rPr>
            </w:pPr>
            <w:r>
              <w:rPr>
                <w:rFonts w:ascii="宋体" w:hAnsi="宋体" w:cs="宋体" w:hint="eastAsia"/>
                <w:b/>
                <w:kern w:val="0"/>
                <w:szCs w:val="21"/>
              </w:rPr>
              <w:t>93</w:t>
            </w:r>
          </w:p>
        </w:tc>
        <w:tc>
          <w:tcPr>
            <w:tcW w:w="4806" w:type="dxa"/>
            <w:shd w:val="clear" w:color="auto" w:fill="auto"/>
            <w:noWrap/>
            <w:vAlign w:val="center"/>
          </w:tcPr>
          <w:p w:rsidR="00CB455F" w:rsidRPr="00F85B5B" w:rsidRDefault="00CB455F" w:rsidP="002D16D9">
            <w:pPr>
              <w:widowControl/>
              <w:rPr>
                <w:rFonts w:ascii="宋体" w:hAnsi="宋体"/>
                <w:sz w:val="18"/>
                <w:szCs w:val="18"/>
              </w:rPr>
            </w:pPr>
            <w:r>
              <w:rPr>
                <w:rFonts w:ascii="宋体" w:hAnsi="宋体" w:hint="eastAsia"/>
                <w:sz w:val="18"/>
                <w:szCs w:val="18"/>
              </w:rPr>
              <w:t>培养掌握建筑材料、安装工程的施工与管理，建筑结构的基本知识，了解价格原理与工程造价基本理论和工程造价全过程管理，熟悉招投标与合同管理业务。</w:t>
            </w:r>
          </w:p>
        </w:tc>
      </w:tr>
      <w:tr w:rsidR="00CB455F" w:rsidRPr="00F85B5B" w:rsidTr="004F24B9">
        <w:trPr>
          <w:trHeight w:val="799"/>
          <w:jc w:val="center"/>
        </w:trPr>
        <w:tc>
          <w:tcPr>
            <w:tcW w:w="1583" w:type="dxa"/>
            <w:vMerge/>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CB455F" w:rsidRDefault="00CB455F" w:rsidP="002D16D9">
            <w:pPr>
              <w:jc w:val="center"/>
              <w:rPr>
                <w:rFonts w:ascii="宋体" w:hAnsi="宋体"/>
                <w:b/>
                <w:szCs w:val="21"/>
              </w:rPr>
            </w:pPr>
            <w:r>
              <w:rPr>
                <w:rFonts w:ascii="宋体" w:hAnsi="宋体" w:hint="eastAsia"/>
                <w:b/>
                <w:szCs w:val="21"/>
              </w:rPr>
              <w:t>建筑设计技术</w:t>
            </w:r>
          </w:p>
        </w:tc>
        <w:tc>
          <w:tcPr>
            <w:tcW w:w="851" w:type="dxa"/>
            <w:vAlign w:val="center"/>
          </w:tcPr>
          <w:p w:rsidR="00CB455F" w:rsidRDefault="00CB455F" w:rsidP="002D16D9">
            <w:pPr>
              <w:widowControl/>
              <w:jc w:val="center"/>
              <w:rPr>
                <w:rFonts w:ascii="宋体" w:hAnsi="宋体" w:cs="宋体"/>
                <w:b/>
                <w:kern w:val="0"/>
                <w:szCs w:val="21"/>
              </w:rPr>
            </w:pPr>
            <w:r>
              <w:rPr>
                <w:rFonts w:ascii="宋体" w:hAnsi="宋体" w:cs="宋体" w:hint="eastAsia"/>
                <w:b/>
                <w:kern w:val="0"/>
                <w:szCs w:val="21"/>
              </w:rPr>
              <w:t>61</w:t>
            </w:r>
          </w:p>
        </w:tc>
        <w:tc>
          <w:tcPr>
            <w:tcW w:w="4806" w:type="dxa"/>
            <w:shd w:val="clear" w:color="auto" w:fill="auto"/>
            <w:noWrap/>
            <w:vAlign w:val="center"/>
          </w:tcPr>
          <w:p w:rsidR="00CB455F" w:rsidRPr="00F85B5B" w:rsidRDefault="00CB455F" w:rsidP="002D16D9">
            <w:pPr>
              <w:widowControl/>
              <w:rPr>
                <w:rFonts w:ascii="宋体" w:hAnsi="宋体"/>
                <w:sz w:val="18"/>
                <w:szCs w:val="18"/>
              </w:rPr>
            </w:pPr>
            <w:r>
              <w:rPr>
                <w:rFonts w:ascii="宋体" w:hAnsi="宋体" w:hint="eastAsia"/>
                <w:sz w:val="18"/>
                <w:szCs w:val="18"/>
              </w:rPr>
              <w:t>培养学生对建筑行业设计方案的练习和相关技能的训练、装饰材料与报价预算、房屋的设计评估与规划设计、模型制作以及装饰施工管理等岗位的技术工作。</w:t>
            </w:r>
          </w:p>
        </w:tc>
      </w:tr>
      <w:tr w:rsidR="00CB455F" w:rsidRPr="00F85B5B" w:rsidTr="004F24B9">
        <w:trPr>
          <w:trHeight w:val="799"/>
          <w:jc w:val="center"/>
        </w:trPr>
        <w:tc>
          <w:tcPr>
            <w:tcW w:w="1583" w:type="dxa"/>
            <w:vMerge w:val="restart"/>
            <w:shd w:val="clear" w:color="auto" w:fill="auto"/>
            <w:vAlign w:val="center"/>
          </w:tcPr>
          <w:p w:rsidR="00CB455F" w:rsidRPr="00F85B5B" w:rsidRDefault="00CB455F" w:rsidP="002D16D9">
            <w:pPr>
              <w:jc w:val="center"/>
              <w:rPr>
                <w:rFonts w:ascii="宋体" w:hAnsi="宋体" w:cs="宋体"/>
                <w:b/>
                <w:kern w:val="0"/>
                <w:szCs w:val="21"/>
              </w:rPr>
            </w:pPr>
            <w:r w:rsidRPr="00F85B5B">
              <w:rPr>
                <w:rFonts w:ascii="宋体" w:hAnsi="宋体" w:cs="宋体" w:hint="eastAsia"/>
                <w:b/>
                <w:kern w:val="0"/>
                <w:szCs w:val="21"/>
              </w:rPr>
              <w:t>国际商务</w:t>
            </w:r>
            <w:r>
              <w:rPr>
                <w:rFonts w:ascii="宋体" w:hAnsi="宋体" w:cs="宋体" w:hint="eastAsia"/>
                <w:b/>
                <w:kern w:val="0"/>
                <w:szCs w:val="21"/>
              </w:rPr>
              <w:t>学院</w:t>
            </w:r>
            <w:r w:rsidRPr="00F85B5B">
              <w:rPr>
                <w:rFonts w:ascii="宋体" w:hAnsi="宋体" w:cs="宋体" w:hint="eastAsia"/>
                <w:b/>
                <w:kern w:val="0"/>
                <w:szCs w:val="21"/>
              </w:rPr>
              <w:t xml:space="preserve">     （</w:t>
            </w:r>
            <w:r>
              <w:rPr>
                <w:rFonts w:ascii="宋体" w:hAnsi="宋体" w:cs="宋体" w:hint="eastAsia"/>
                <w:b/>
                <w:kern w:val="0"/>
                <w:szCs w:val="21"/>
              </w:rPr>
              <w:t>4</w:t>
            </w:r>
            <w:r>
              <w:rPr>
                <w:rFonts w:ascii="宋体" w:hAnsi="宋体" w:cs="宋体"/>
                <w:b/>
                <w:kern w:val="0"/>
                <w:szCs w:val="21"/>
              </w:rPr>
              <w:t>2</w:t>
            </w:r>
            <w:r w:rsidR="004F24B9">
              <w:rPr>
                <w:rFonts w:ascii="宋体" w:hAnsi="宋体" w:cs="宋体" w:hint="eastAsia"/>
                <w:b/>
                <w:kern w:val="0"/>
                <w:szCs w:val="21"/>
              </w:rPr>
              <w:t>9</w:t>
            </w:r>
            <w:r w:rsidRPr="00F85B5B">
              <w:rPr>
                <w:rFonts w:ascii="宋体" w:hAnsi="宋体" w:cs="宋体" w:hint="eastAsia"/>
                <w:b/>
                <w:kern w:val="0"/>
                <w:szCs w:val="21"/>
              </w:rPr>
              <w:t>人）</w:t>
            </w:r>
          </w:p>
        </w:tc>
        <w:tc>
          <w:tcPr>
            <w:tcW w:w="1717" w:type="dxa"/>
            <w:shd w:val="clear" w:color="auto" w:fill="auto"/>
            <w:noWrap/>
            <w:vAlign w:val="center"/>
          </w:tcPr>
          <w:p w:rsidR="00CB455F" w:rsidRPr="00F85B5B" w:rsidRDefault="00CB455F" w:rsidP="002D16D9">
            <w:pPr>
              <w:jc w:val="center"/>
              <w:rPr>
                <w:rFonts w:ascii="宋体" w:hAnsi="宋体" w:cs="宋体"/>
                <w:b/>
                <w:szCs w:val="21"/>
              </w:rPr>
            </w:pPr>
            <w:r w:rsidRPr="00F85B5B">
              <w:rPr>
                <w:rFonts w:ascii="宋体" w:hAnsi="宋体" w:hint="eastAsia"/>
                <w:b/>
                <w:szCs w:val="21"/>
              </w:rPr>
              <w:t>电子商务</w:t>
            </w:r>
          </w:p>
        </w:tc>
        <w:tc>
          <w:tcPr>
            <w:tcW w:w="851" w:type="dxa"/>
            <w:vAlign w:val="center"/>
          </w:tcPr>
          <w:p w:rsidR="00CB455F" w:rsidRPr="004B5F09" w:rsidRDefault="00CB455F" w:rsidP="002D16D9">
            <w:pPr>
              <w:widowControl/>
              <w:ind w:firstLineChars="100" w:firstLine="211"/>
              <w:rPr>
                <w:rFonts w:ascii="宋体" w:hAnsi="宋体" w:cs="宋体"/>
                <w:b/>
                <w:kern w:val="0"/>
                <w:szCs w:val="21"/>
              </w:rPr>
            </w:pPr>
            <w:r>
              <w:rPr>
                <w:rFonts w:ascii="宋体" w:hAnsi="宋体" w:cs="宋体" w:hint="eastAsia"/>
                <w:b/>
                <w:kern w:val="0"/>
                <w:szCs w:val="21"/>
              </w:rPr>
              <w:t>121</w:t>
            </w:r>
          </w:p>
        </w:tc>
        <w:tc>
          <w:tcPr>
            <w:tcW w:w="4806" w:type="dxa"/>
            <w:shd w:val="clear" w:color="auto" w:fill="auto"/>
            <w:noWrap/>
            <w:vAlign w:val="center"/>
          </w:tcPr>
          <w:p w:rsidR="00CB455F" w:rsidRPr="00F85B5B" w:rsidRDefault="00CB455F" w:rsidP="002D16D9">
            <w:pPr>
              <w:widowControl/>
              <w:rPr>
                <w:rFonts w:ascii="宋体" w:hAnsi="宋体"/>
                <w:sz w:val="18"/>
                <w:szCs w:val="18"/>
              </w:rPr>
            </w:pPr>
            <w:r w:rsidRPr="00F85B5B">
              <w:rPr>
                <w:rFonts w:ascii="宋体" w:hAnsi="宋体"/>
                <w:sz w:val="18"/>
                <w:szCs w:val="18"/>
              </w:rPr>
              <w:t>培养掌握计算机科学与技术、现代商务管理与网络营销与策划技术、电子商务政策与法规等技术的应用型专门人才。</w:t>
            </w:r>
          </w:p>
        </w:tc>
      </w:tr>
      <w:tr w:rsidR="00CB455F" w:rsidRPr="00F85B5B" w:rsidTr="004F24B9">
        <w:trPr>
          <w:trHeight w:val="799"/>
          <w:jc w:val="center"/>
        </w:trPr>
        <w:tc>
          <w:tcPr>
            <w:tcW w:w="1583" w:type="dxa"/>
            <w:vMerge/>
            <w:shd w:val="clear" w:color="auto" w:fill="auto"/>
            <w:vAlign w:val="center"/>
          </w:tcPr>
          <w:p w:rsidR="00CB455F" w:rsidRPr="00F85B5B" w:rsidRDefault="00CB455F" w:rsidP="002D16D9">
            <w:pPr>
              <w:jc w:val="center"/>
              <w:rPr>
                <w:rFonts w:ascii="宋体" w:hAnsi="宋体" w:cs="宋体"/>
                <w:b/>
                <w:kern w:val="0"/>
                <w:szCs w:val="21"/>
              </w:rPr>
            </w:pPr>
          </w:p>
        </w:tc>
        <w:tc>
          <w:tcPr>
            <w:tcW w:w="1717" w:type="dxa"/>
            <w:shd w:val="clear" w:color="auto" w:fill="auto"/>
            <w:noWrap/>
            <w:vAlign w:val="center"/>
          </w:tcPr>
          <w:p w:rsidR="00CB455F" w:rsidRPr="00F85B5B" w:rsidRDefault="00CB455F" w:rsidP="002D16D9">
            <w:pPr>
              <w:jc w:val="center"/>
              <w:rPr>
                <w:rFonts w:ascii="宋体" w:hAnsi="宋体"/>
                <w:b/>
                <w:szCs w:val="21"/>
              </w:rPr>
            </w:pPr>
            <w:r>
              <w:rPr>
                <w:rFonts w:ascii="宋体" w:hAnsi="宋体" w:hint="eastAsia"/>
                <w:b/>
                <w:szCs w:val="21"/>
              </w:rPr>
              <w:t>酒店管理</w:t>
            </w:r>
          </w:p>
        </w:tc>
        <w:tc>
          <w:tcPr>
            <w:tcW w:w="851" w:type="dxa"/>
            <w:vAlign w:val="center"/>
          </w:tcPr>
          <w:p w:rsidR="00CB455F" w:rsidRDefault="00CB455F" w:rsidP="002D16D9">
            <w:pPr>
              <w:widowControl/>
              <w:rPr>
                <w:rFonts w:ascii="宋体" w:hAnsi="宋体" w:cs="宋体"/>
                <w:b/>
                <w:kern w:val="0"/>
                <w:szCs w:val="21"/>
              </w:rPr>
            </w:pPr>
            <w:r>
              <w:rPr>
                <w:rFonts w:ascii="宋体" w:hAnsi="宋体" w:cs="宋体"/>
                <w:b/>
                <w:kern w:val="0"/>
                <w:szCs w:val="21"/>
              </w:rPr>
              <w:t xml:space="preserve">   58</w:t>
            </w:r>
          </w:p>
        </w:tc>
        <w:tc>
          <w:tcPr>
            <w:tcW w:w="4806" w:type="dxa"/>
            <w:shd w:val="clear" w:color="auto" w:fill="auto"/>
            <w:noWrap/>
            <w:vAlign w:val="center"/>
          </w:tcPr>
          <w:p w:rsidR="00CB455F" w:rsidRPr="00F85B5B" w:rsidRDefault="00CB455F" w:rsidP="002D16D9">
            <w:pPr>
              <w:widowControl/>
              <w:rPr>
                <w:rFonts w:ascii="宋体" w:hAnsi="宋体"/>
                <w:sz w:val="18"/>
                <w:szCs w:val="18"/>
              </w:rPr>
            </w:pPr>
            <w:r>
              <w:rPr>
                <w:rFonts w:ascii="宋体" w:hAnsi="宋体" w:hint="eastAsia"/>
                <w:sz w:val="18"/>
                <w:szCs w:val="18"/>
              </w:rPr>
              <w:t>面向五星级或四星级酒店职业的服务生产第一线，从事酒店服务与管理等方面的岗位技术技能工作，或技术管理工作等。</w:t>
            </w:r>
          </w:p>
        </w:tc>
      </w:tr>
      <w:tr w:rsidR="00CB455F" w:rsidRPr="00F85B5B" w:rsidTr="004F24B9">
        <w:trPr>
          <w:trHeight w:val="799"/>
          <w:jc w:val="center"/>
        </w:trPr>
        <w:tc>
          <w:tcPr>
            <w:tcW w:w="1583" w:type="dxa"/>
            <w:vMerge/>
            <w:shd w:val="clear" w:color="auto" w:fill="auto"/>
            <w:vAlign w:val="center"/>
          </w:tcPr>
          <w:p w:rsidR="00CB455F" w:rsidRPr="00F85B5B" w:rsidRDefault="00CB455F" w:rsidP="002D16D9">
            <w:pPr>
              <w:jc w:val="center"/>
              <w:rPr>
                <w:rFonts w:ascii="宋体" w:hAnsi="宋体" w:cs="宋体"/>
                <w:b/>
                <w:kern w:val="0"/>
                <w:szCs w:val="21"/>
              </w:rPr>
            </w:pPr>
          </w:p>
        </w:tc>
        <w:tc>
          <w:tcPr>
            <w:tcW w:w="1717" w:type="dxa"/>
            <w:shd w:val="clear" w:color="auto" w:fill="auto"/>
            <w:noWrap/>
            <w:vAlign w:val="center"/>
          </w:tcPr>
          <w:p w:rsidR="00CB455F" w:rsidRPr="00F85B5B" w:rsidRDefault="00CB455F" w:rsidP="002D16D9">
            <w:pPr>
              <w:jc w:val="center"/>
              <w:rPr>
                <w:rFonts w:ascii="宋体" w:hAnsi="宋体" w:cs="宋体"/>
                <w:b/>
                <w:szCs w:val="21"/>
              </w:rPr>
            </w:pPr>
            <w:r w:rsidRPr="00F85B5B">
              <w:rPr>
                <w:rFonts w:ascii="宋体" w:hAnsi="宋体" w:hint="eastAsia"/>
                <w:b/>
                <w:szCs w:val="21"/>
              </w:rPr>
              <w:t>国际商务</w:t>
            </w:r>
          </w:p>
        </w:tc>
        <w:tc>
          <w:tcPr>
            <w:tcW w:w="851" w:type="dxa"/>
            <w:vAlign w:val="center"/>
          </w:tcPr>
          <w:p w:rsidR="00CB455F" w:rsidRPr="004B5F09" w:rsidRDefault="00CB455F" w:rsidP="002D16D9">
            <w:pPr>
              <w:widowControl/>
              <w:jc w:val="center"/>
              <w:rPr>
                <w:rFonts w:ascii="宋体" w:hAnsi="宋体" w:cs="宋体"/>
                <w:b/>
                <w:kern w:val="0"/>
                <w:szCs w:val="21"/>
              </w:rPr>
            </w:pPr>
            <w:r>
              <w:rPr>
                <w:rFonts w:ascii="宋体" w:hAnsi="宋体" w:cs="宋体" w:hint="eastAsia"/>
                <w:b/>
                <w:kern w:val="0"/>
                <w:szCs w:val="21"/>
              </w:rPr>
              <w:t>43</w:t>
            </w:r>
          </w:p>
        </w:tc>
        <w:tc>
          <w:tcPr>
            <w:tcW w:w="4806" w:type="dxa"/>
            <w:shd w:val="clear" w:color="auto" w:fill="auto"/>
            <w:noWrap/>
            <w:vAlign w:val="center"/>
          </w:tcPr>
          <w:p w:rsidR="00CB455F" w:rsidRPr="00F85B5B" w:rsidRDefault="00CB455F" w:rsidP="002D16D9">
            <w:pPr>
              <w:widowControl/>
              <w:rPr>
                <w:rFonts w:ascii="宋体" w:hAnsi="宋体"/>
                <w:sz w:val="18"/>
                <w:szCs w:val="18"/>
              </w:rPr>
            </w:pPr>
            <w:r w:rsidRPr="00F85B5B">
              <w:rPr>
                <w:rFonts w:ascii="宋体" w:hAnsi="宋体"/>
                <w:sz w:val="18"/>
                <w:szCs w:val="18"/>
              </w:rPr>
              <w:t>培养对国际贸易单证实务和国际贸易物流管理有整体认识，并具有熟练应用商务英语能力、中英文说写能力、计算机信息技术应用能力的综合型人才。</w:t>
            </w:r>
          </w:p>
        </w:tc>
      </w:tr>
      <w:tr w:rsidR="00CB455F" w:rsidRPr="00F85B5B" w:rsidTr="004F24B9">
        <w:trPr>
          <w:trHeight w:val="799"/>
          <w:jc w:val="center"/>
        </w:trPr>
        <w:tc>
          <w:tcPr>
            <w:tcW w:w="1583" w:type="dxa"/>
            <w:vMerge/>
            <w:shd w:val="clear" w:color="auto" w:fill="auto"/>
            <w:vAlign w:val="center"/>
          </w:tcPr>
          <w:p w:rsidR="00CB455F" w:rsidRPr="00F85B5B" w:rsidRDefault="00CB455F" w:rsidP="002D16D9">
            <w:pPr>
              <w:jc w:val="center"/>
              <w:rPr>
                <w:rFonts w:ascii="宋体" w:hAnsi="宋体" w:cs="宋体"/>
                <w:b/>
                <w:kern w:val="0"/>
                <w:szCs w:val="21"/>
              </w:rPr>
            </w:pPr>
          </w:p>
        </w:tc>
        <w:tc>
          <w:tcPr>
            <w:tcW w:w="1717" w:type="dxa"/>
            <w:shd w:val="clear" w:color="auto" w:fill="auto"/>
            <w:noWrap/>
            <w:vAlign w:val="center"/>
          </w:tcPr>
          <w:p w:rsidR="00CB455F" w:rsidRPr="00F85B5B" w:rsidRDefault="00CB455F" w:rsidP="002D16D9">
            <w:pPr>
              <w:jc w:val="center"/>
              <w:rPr>
                <w:rFonts w:ascii="宋体" w:hAnsi="宋体" w:cs="宋体"/>
                <w:b/>
                <w:szCs w:val="21"/>
              </w:rPr>
            </w:pPr>
            <w:r w:rsidRPr="00F85B5B">
              <w:rPr>
                <w:rFonts w:ascii="宋体" w:hAnsi="宋体" w:hint="eastAsia"/>
                <w:b/>
                <w:szCs w:val="21"/>
              </w:rPr>
              <w:t>会计电算化</w:t>
            </w:r>
          </w:p>
        </w:tc>
        <w:tc>
          <w:tcPr>
            <w:tcW w:w="851" w:type="dxa"/>
            <w:vAlign w:val="center"/>
          </w:tcPr>
          <w:p w:rsidR="00CB455F" w:rsidRPr="004B5F09" w:rsidRDefault="00CB455F" w:rsidP="002D16D9">
            <w:pPr>
              <w:widowControl/>
              <w:jc w:val="center"/>
              <w:rPr>
                <w:rFonts w:ascii="宋体" w:hAnsi="宋体" w:cs="宋体"/>
                <w:b/>
                <w:kern w:val="0"/>
                <w:szCs w:val="21"/>
              </w:rPr>
            </w:pPr>
            <w:r>
              <w:rPr>
                <w:rFonts w:ascii="宋体" w:hAnsi="宋体" w:cs="宋体" w:hint="eastAsia"/>
                <w:b/>
                <w:kern w:val="0"/>
                <w:szCs w:val="21"/>
              </w:rPr>
              <w:t>121</w:t>
            </w:r>
          </w:p>
        </w:tc>
        <w:tc>
          <w:tcPr>
            <w:tcW w:w="4806" w:type="dxa"/>
            <w:shd w:val="clear" w:color="auto" w:fill="auto"/>
            <w:noWrap/>
            <w:vAlign w:val="center"/>
          </w:tcPr>
          <w:p w:rsidR="00CB455F" w:rsidRPr="00F85B5B" w:rsidRDefault="00CB455F" w:rsidP="002D16D9">
            <w:pPr>
              <w:widowControl/>
              <w:rPr>
                <w:rFonts w:ascii="宋体" w:hAnsi="宋体"/>
                <w:sz w:val="18"/>
                <w:szCs w:val="18"/>
              </w:rPr>
            </w:pPr>
            <w:r w:rsidRPr="00F85B5B">
              <w:rPr>
                <w:rFonts w:ascii="宋体" w:hAnsi="宋体"/>
                <w:sz w:val="18"/>
                <w:szCs w:val="18"/>
              </w:rPr>
              <w:t>培养熟悉财务法则，对财务管理和会计实务有整体认识，并具备会计操作能力、英语应用能力、计算机操作技能的综合型人才。</w:t>
            </w:r>
          </w:p>
        </w:tc>
      </w:tr>
      <w:tr w:rsidR="00CB455F" w:rsidRPr="00F85B5B" w:rsidTr="004F24B9">
        <w:trPr>
          <w:trHeight w:val="853"/>
          <w:jc w:val="center"/>
        </w:trPr>
        <w:tc>
          <w:tcPr>
            <w:tcW w:w="1583" w:type="dxa"/>
            <w:vMerge/>
            <w:vAlign w:val="center"/>
          </w:tcPr>
          <w:p w:rsidR="00CB455F" w:rsidRPr="00F85B5B" w:rsidRDefault="00CB455F" w:rsidP="002D16D9">
            <w:pPr>
              <w:jc w:val="center"/>
              <w:rPr>
                <w:rFonts w:ascii="宋体" w:hAnsi="宋体" w:cs="宋体"/>
                <w:b/>
                <w:kern w:val="0"/>
                <w:szCs w:val="21"/>
              </w:rPr>
            </w:pPr>
          </w:p>
        </w:tc>
        <w:tc>
          <w:tcPr>
            <w:tcW w:w="1717" w:type="dxa"/>
            <w:shd w:val="clear" w:color="auto" w:fill="auto"/>
            <w:noWrap/>
            <w:vAlign w:val="center"/>
          </w:tcPr>
          <w:p w:rsidR="00CB455F" w:rsidRPr="00F85B5B" w:rsidRDefault="00CB455F" w:rsidP="002D16D9">
            <w:pPr>
              <w:jc w:val="center"/>
              <w:rPr>
                <w:rFonts w:ascii="宋体" w:hAnsi="宋体" w:cs="宋体"/>
                <w:b/>
                <w:szCs w:val="21"/>
              </w:rPr>
            </w:pPr>
            <w:r w:rsidRPr="00F85B5B">
              <w:rPr>
                <w:rFonts w:ascii="宋体" w:hAnsi="宋体" w:hint="eastAsia"/>
                <w:b/>
                <w:szCs w:val="21"/>
              </w:rPr>
              <w:t>市场开发与营销</w:t>
            </w:r>
          </w:p>
        </w:tc>
        <w:tc>
          <w:tcPr>
            <w:tcW w:w="851" w:type="dxa"/>
            <w:vAlign w:val="center"/>
          </w:tcPr>
          <w:p w:rsidR="00CB455F" w:rsidRPr="004B5F09" w:rsidRDefault="00CB455F" w:rsidP="002D16D9">
            <w:pPr>
              <w:widowControl/>
              <w:jc w:val="center"/>
              <w:rPr>
                <w:rFonts w:ascii="宋体" w:hAnsi="宋体" w:cs="宋体"/>
                <w:b/>
                <w:kern w:val="0"/>
                <w:szCs w:val="21"/>
              </w:rPr>
            </w:pPr>
            <w:r>
              <w:rPr>
                <w:rFonts w:ascii="宋体" w:hAnsi="宋体" w:cs="宋体" w:hint="eastAsia"/>
                <w:b/>
                <w:kern w:val="0"/>
                <w:szCs w:val="21"/>
              </w:rPr>
              <w:t>50</w:t>
            </w:r>
          </w:p>
        </w:tc>
        <w:tc>
          <w:tcPr>
            <w:tcW w:w="4806" w:type="dxa"/>
            <w:shd w:val="clear" w:color="auto" w:fill="auto"/>
            <w:noWrap/>
            <w:vAlign w:val="center"/>
          </w:tcPr>
          <w:p w:rsidR="00CB455F" w:rsidRPr="00F85B5B" w:rsidRDefault="00CB455F" w:rsidP="002D16D9">
            <w:pPr>
              <w:widowControl/>
              <w:rPr>
                <w:rFonts w:ascii="宋体" w:hAnsi="宋体"/>
                <w:sz w:val="18"/>
                <w:szCs w:val="18"/>
              </w:rPr>
            </w:pPr>
            <w:r w:rsidRPr="00F85B5B">
              <w:rPr>
                <w:rFonts w:ascii="宋体" w:hAnsi="宋体"/>
                <w:sz w:val="18"/>
                <w:szCs w:val="18"/>
              </w:rPr>
              <w:t>培养具有市场营销基本知识，对营销运作及管理有整体认识，并具备较强市场开拓与维护能力、计算机信息技术应用能力的综合型人才。</w:t>
            </w:r>
          </w:p>
        </w:tc>
      </w:tr>
      <w:tr w:rsidR="00CB455F" w:rsidRPr="00F85B5B" w:rsidTr="004F24B9">
        <w:trPr>
          <w:trHeight w:val="853"/>
          <w:jc w:val="center"/>
        </w:trPr>
        <w:tc>
          <w:tcPr>
            <w:tcW w:w="1583" w:type="dxa"/>
            <w:vMerge/>
            <w:vAlign w:val="center"/>
          </w:tcPr>
          <w:p w:rsidR="00CB455F" w:rsidRPr="00F85B5B" w:rsidRDefault="00CB455F" w:rsidP="002D16D9">
            <w:pPr>
              <w:widowControl/>
              <w:jc w:val="center"/>
              <w:rPr>
                <w:rFonts w:ascii="宋体" w:hAnsi="宋体" w:cs="宋体"/>
                <w:b/>
                <w:kern w:val="0"/>
                <w:szCs w:val="21"/>
              </w:rPr>
            </w:pPr>
          </w:p>
        </w:tc>
        <w:tc>
          <w:tcPr>
            <w:tcW w:w="1717" w:type="dxa"/>
            <w:shd w:val="clear" w:color="auto" w:fill="auto"/>
            <w:noWrap/>
            <w:vAlign w:val="center"/>
          </w:tcPr>
          <w:p w:rsidR="00CB455F" w:rsidRPr="00F85B5B" w:rsidRDefault="00CB455F" w:rsidP="002D16D9">
            <w:pPr>
              <w:jc w:val="center"/>
              <w:rPr>
                <w:rFonts w:ascii="宋体" w:hAnsi="宋体" w:cs="宋体"/>
                <w:b/>
                <w:szCs w:val="21"/>
              </w:rPr>
            </w:pPr>
            <w:r w:rsidRPr="00F85B5B">
              <w:rPr>
                <w:rFonts w:ascii="宋体" w:hAnsi="宋体" w:hint="eastAsia"/>
                <w:b/>
                <w:szCs w:val="21"/>
              </w:rPr>
              <w:t>应用英语</w:t>
            </w:r>
          </w:p>
        </w:tc>
        <w:tc>
          <w:tcPr>
            <w:tcW w:w="851" w:type="dxa"/>
            <w:vAlign w:val="center"/>
          </w:tcPr>
          <w:p w:rsidR="00CB455F" w:rsidRPr="004B5F09" w:rsidRDefault="00CB455F" w:rsidP="002D16D9">
            <w:pPr>
              <w:widowControl/>
              <w:jc w:val="center"/>
              <w:rPr>
                <w:rFonts w:ascii="宋体" w:hAnsi="宋体" w:cs="宋体"/>
                <w:b/>
                <w:kern w:val="0"/>
                <w:szCs w:val="21"/>
              </w:rPr>
            </w:pPr>
            <w:r>
              <w:rPr>
                <w:rFonts w:ascii="宋体" w:hAnsi="宋体" w:cs="宋体" w:hint="eastAsia"/>
                <w:b/>
                <w:kern w:val="0"/>
                <w:szCs w:val="21"/>
              </w:rPr>
              <w:t>36</w:t>
            </w:r>
          </w:p>
        </w:tc>
        <w:tc>
          <w:tcPr>
            <w:tcW w:w="4806" w:type="dxa"/>
            <w:shd w:val="clear" w:color="auto" w:fill="auto"/>
            <w:noWrap/>
            <w:vAlign w:val="center"/>
          </w:tcPr>
          <w:p w:rsidR="00CB455F" w:rsidRPr="00F85B5B" w:rsidRDefault="00CB455F" w:rsidP="002D16D9">
            <w:pPr>
              <w:widowControl/>
              <w:rPr>
                <w:rFonts w:ascii="宋体" w:hAnsi="宋体"/>
                <w:sz w:val="18"/>
                <w:szCs w:val="18"/>
              </w:rPr>
            </w:pPr>
            <w:r w:rsidRPr="00F85B5B">
              <w:rPr>
                <w:rFonts w:ascii="宋体" w:hAnsi="宋体"/>
                <w:sz w:val="18"/>
                <w:szCs w:val="18"/>
              </w:rPr>
              <w:t>培养具有熟练的英语和电脑应用能力，熟悉商务和旅游业务流程，能够胜任涉外企事业单位的商务工作及旅游组织协调等岗位的应用型人才。</w:t>
            </w:r>
          </w:p>
        </w:tc>
      </w:tr>
      <w:tr w:rsidR="00CB455F" w:rsidRPr="00F85B5B" w:rsidTr="004F24B9">
        <w:trPr>
          <w:trHeight w:val="853"/>
          <w:jc w:val="center"/>
        </w:trPr>
        <w:tc>
          <w:tcPr>
            <w:tcW w:w="1583" w:type="dxa"/>
            <w:vMerge w:val="restart"/>
            <w:vAlign w:val="center"/>
          </w:tcPr>
          <w:p w:rsidR="00CB455F" w:rsidRDefault="00CB455F" w:rsidP="002D16D9">
            <w:pPr>
              <w:widowControl/>
              <w:jc w:val="center"/>
              <w:rPr>
                <w:rFonts w:ascii="宋体" w:hAnsi="宋体" w:cs="宋体"/>
                <w:b/>
                <w:kern w:val="0"/>
                <w:szCs w:val="21"/>
              </w:rPr>
            </w:pPr>
            <w:r>
              <w:rPr>
                <w:rFonts w:ascii="宋体" w:hAnsi="宋体" w:cs="宋体" w:hint="eastAsia"/>
                <w:b/>
                <w:kern w:val="0"/>
                <w:szCs w:val="21"/>
              </w:rPr>
              <w:t>苏南民间工艺学院</w:t>
            </w:r>
          </w:p>
          <w:p w:rsidR="00CB455F" w:rsidRDefault="00CB455F" w:rsidP="002D16D9">
            <w:pPr>
              <w:widowControl/>
              <w:jc w:val="center"/>
              <w:rPr>
                <w:rFonts w:ascii="宋体" w:hAnsi="宋体" w:cs="宋体"/>
                <w:b/>
                <w:kern w:val="0"/>
                <w:szCs w:val="21"/>
              </w:rPr>
            </w:pPr>
            <w:r>
              <w:rPr>
                <w:rFonts w:ascii="宋体" w:hAnsi="宋体" w:cs="宋体" w:hint="eastAsia"/>
                <w:b/>
                <w:kern w:val="0"/>
                <w:szCs w:val="21"/>
              </w:rPr>
              <w:t>（54人）</w:t>
            </w:r>
          </w:p>
        </w:tc>
        <w:tc>
          <w:tcPr>
            <w:tcW w:w="1717" w:type="dxa"/>
            <w:shd w:val="clear" w:color="auto" w:fill="auto"/>
            <w:noWrap/>
            <w:vAlign w:val="center"/>
          </w:tcPr>
          <w:p w:rsidR="00CB455F" w:rsidRDefault="00CB455F" w:rsidP="002D16D9">
            <w:pPr>
              <w:jc w:val="center"/>
              <w:rPr>
                <w:rFonts w:ascii="宋体" w:hAnsi="宋体"/>
                <w:b/>
                <w:szCs w:val="21"/>
              </w:rPr>
            </w:pPr>
            <w:r>
              <w:rPr>
                <w:rFonts w:ascii="宋体" w:hAnsi="宋体" w:hint="eastAsia"/>
                <w:b/>
                <w:szCs w:val="21"/>
              </w:rPr>
              <w:t>艺术设计</w:t>
            </w:r>
          </w:p>
        </w:tc>
        <w:tc>
          <w:tcPr>
            <w:tcW w:w="851" w:type="dxa"/>
            <w:vAlign w:val="center"/>
          </w:tcPr>
          <w:p w:rsidR="00CB455F" w:rsidRDefault="00CB455F" w:rsidP="002D16D9">
            <w:pPr>
              <w:widowControl/>
              <w:jc w:val="center"/>
              <w:rPr>
                <w:rFonts w:ascii="宋体" w:hAnsi="宋体" w:cs="宋体"/>
                <w:b/>
                <w:kern w:val="0"/>
                <w:szCs w:val="21"/>
              </w:rPr>
            </w:pPr>
            <w:r>
              <w:rPr>
                <w:rFonts w:ascii="宋体" w:hAnsi="宋体" w:cs="宋体" w:hint="eastAsia"/>
                <w:b/>
                <w:kern w:val="0"/>
                <w:szCs w:val="21"/>
              </w:rPr>
              <w:t>33</w:t>
            </w:r>
          </w:p>
        </w:tc>
        <w:tc>
          <w:tcPr>
            <w:tcW w:w="4806" w:type="dxa"/>
            <w:shd w:val="clear" w:color="auto" w:fill="auto"/>
            <w:noWrap/>
            <w:vAlign w:val="center"/>
          </w:tcPr>
          <w:p w:rsidR="00CB455F" w:rsidRPr="00F85B5B" w:rsidRDefault="00CB455F" w:rsidP="002D16D9">
            <w:pPr>
              <w:widowControl/>
              <w:rPr>
                <w:rFonts w:ascii="宋体" w:hAnsi="宋体"/>
                <w:sz w:val="18"/>
                <w:szCs w:val="18"/>
              </w:rPr>
            </w:pPr>
            <w:r>
              <w:rPr>
                <w:rFonts w:ascii="宋体" w:hAnsi="宋体" w:hint="eastAsia"/>
                <w:sz w:val="18"/>
                <w:szCs w:val="18"/>
              </w:rPr>
              <w:t>面向各类首饰设计公司、首饰生产工艺及管理公司、首饰产品鉴定与检验单位、珠宝首饰商贸等，涉及珠宝首饰产业链中设计、生产、鉴定和商贸等生产第一线，从事各类珠宝的创意、策划、制作及珠宝经营等方面技术技能工作。</w:t>
            </w:r>
          </w:p>
        </w:tc>
      </w:tr>
      <w:tr w:rsidR="00CB455F" w:rsidRPr="00F85B5B" w:rsidTr="004F24B9">
        <w:trPr>
          <w:trHeight w:val="853"/>
          <w:jc w:val="center"/>
        </w:trPr>
        <w:tc>
          <w:tcPr>
            <w:tcW w:w="1583" w:type="dxa"/>
            <w:vMerge/>
            <w:vAlign w:val="center"/>
          </w:tcPr>
          <w:p w:rsidR="00CB455F" w:rsidRDefault="00CB455F" w:rsidP="002D16D9">
            <w:pPr>
              <w:widowControl/>
              <w:jc w:val="center"/>
              <w:rPr>
                <w:rFonts w:ascii="宋体" w:hAnsi="宋体" w:cs="宋体"/>
                <w:b/>
                <w:kern w:val="0"/>
                <w:szCs w:val="21"/>
              </w:rPr>
            </w:pPr>
          </w:p>
        </w:tc>
        <w:tc>
          <w:tcPr>
            <w:tcW w:w="1717" w:type="dxa"/>
            <w:shd w:val="clear" w:color="auto" w:fill="auto"/>
            <w:noWrap/>
            <w:vAlign w:val="center"/>
          </w:tcPr>
          <w:p w:rsidR="00CB455F" w:rsidRPr="00693F88" w:rsidRDefault="00CB455F" w:rsidP="002D16D9">
            <w:pPr>
              <w:widowControl/>
              <w:jc w:val="center"/>
              <w:rPr>
                <w:rFonts w:ascii="宋体" w:hAnsi="宋体"/>
                <w:b/>
                <w:szCs w:val="21"/>
              </w:rPr>
            </w:pPr>
            <w:r w:rsidRPr="00693F88">
              <w:rPr>
                <w:rFonts w:ascii="宋体" w:hAnsi="宋体" w:hint="eastAsia"/>
                <w:b/>
                <w:szCs w:val="21"/>
              </w:rPr>
              <w:t>雕刻艺术与工艺</w:t>
            </w:r>
          </w:p>
          <w:p w:rsidR="00CB455F" w:rsidRDefault="00CB455F" w:rsidP="002D16D9">
            <w:pPr>
              <w:jc w:val="center"/>
              <w:rPr>
                <w:rFonts w:ascii="宋体" w:hAnsi="宋体"/>
                <w:b/>
                <w:szCs w:val="21"/>
              </w:rPr>
            </w:pPr>
          </w:p>
        </w:tc>
        <w:tc>
          <w:tcPr>
            <w:tcW w:w="851" w:type="dxa"/>
            <w:vAlign w:val="center"/>
          </w:tcPr>
          <w:p w:rsidR="00CB455F" w:rsidRDefault="00CB455F" w:rsidP="002D16D9">
            <w:pPr>
              <w:widowControl/>
              <w:jc w:val="center"/>
              <w:rPr>
                <w:rFonts w:ascii="宋体" w:hAnsi="宋体" w:cs="宋体"/>
                <w:b/>
                <w:kern w:val="0"/>
                <w:szCs w:val="21"/>
              </w:rPr>
            </w:pPr>
            <w:r>
              <w:rPr>
                <w:rFonts w:ascii="宋体" w:hAnsi="宋体" w:cs="宋体" w:hint="eastAsia"/>
                <w:b/>
                <w:kern w:val="0"/>
                <w:szCs w:val="21"/>
              </w:rPr>
              <w:t>21</w:t>
            </w:r>
          </w:p>
        </w:tc>
        <w:tc>
          <w:tcPr>
            <w:tcW w:w="4806" w:type="dxa"/>
            <w:shd w:val="clear" w:color="auto" w:fill="auto"/>
            <w:noWrap/>
            <w:vAlign w:val="center"/>
          </w:tcPr>
          <w:p w:rsidR="00CB455F" w:rsidRDefault="00CB455F" w:rsidP="002D16D9">
            <w:pPr>
              <w:widowControl/>
              <w:rPr>
                <w:rFonts w:ascii="宋体" w:hAnsi="宋体"/>
                <w:sz w:val="18"/>
                <w:szCs w:val="18"/>
              </w:rPr>
            </w:pPr>
            <w:r w:rsidRPr="00693F88">
              <w:rPr>
                <w:rFonts w:ascii="宋体" w:hAnsi="宋体"/>
                <w:sz w:val="18"/>
                <w:szCs w:val="18"/>
              </w:rPr>
              <w:t>本专业培养拥护党的基本路线，德、智、体、美全面发展，面向创意设计、制作、服务、管理一线等工艺美术行业岗位需要，具有良好的文化素养、职业道德，以及敬业、诚信、合作、创新的精神，掌握工艺美术设计与制作专业必备的理论基础知识和专门知识，具备较强的设计及制作能力，能从事玉雕及首饰设计、制作、生产技术管理、品牌策划、营销等工作岗位，具备敬业、诚信、合作、创新精神和可持续发展能力的高素质技术技能人才。</w:t>
            </w:r>
          </w:p>
        </w:tc>
      </w:tr>
    </w:tbl>
    <w:p w:rsidR="00CB455F" w:rsidRDefault="00CB455F" w:rsidP="00CB455F">
      <w:pPr>
        <w:rPr>
          <w:szCs w:val="22"/>
        </w:rPr>
      </w:pPr>
    </w:p>
    <w:p w:rsidR="00FD03DF" w:rsidRPr="00CB455F" w:rsidRDefault="00FD03DF"/>
    <w:sectPr w:rsidR="00FD03DF" w:rsidRPr="00CB455F" w:rsidSect="003704EF">
      <w:headerReference w:type="default"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19A" w:rsidRDefault="003B519A">
      <w:r>
        <w:separator/>
      </w:r>
    </w:p>
  </w:endnote>
  <w:endnote w:type="continuationSeparator" w:id="0">
    <w:p w:rsidR="003B519A" w:rsidRDefault="003B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05" w:rsidRDefault="006864E7" w:rsidP="008A3379">
    <w:pPr>
      <w:pStyle w:val="a4"/>
      <w:jc w:val="center"/>
      <w:rPr>
        <w:rFonts w:ascii="华文中宋" w:eastAsia="华文中宋" w:hAnsi="华文中宋"/>
        <w:b/>
      </w:rPr>
    </w:pPr>
    <w:r>
      <w:rPr>
        <w:rFonts w:ascii="华文中宋" w:eastAsia="华文中宋" w:hAnsi="华文中宋" w:hint="eastAsia"/>
        <w:b/>
      </w:rPr>
      <w:t>苏州高博软件技术职业学院  校企合作与就业创业办公室</w:t>
    </w:r>
    <w:r w:rsidRPr="00635AD0">
      <w:rPr>
        <w:rFonts w:ascii="华文中宋" w:eastAsia="华文中宋" w:hAnsi="华文中宋" w:hint="eastAsia"/>
        <w:b/>
      </w:rPr>
      <w:t xml:space="preserve">  </w:t>
    </w:r>
  </w:p>
  <w:p w:rsidR="00F21E05" w:rsidRPr="008A3379" w:rsidRDefault="006864E7" w:rsidP="008A3379">
    <w:pPr>
      <w:pStyle w:val="a4"/>
      <w:jc w:val="center"/>
      <w:rPr>
        <w:rFonts w:ascii="华文中宋" w:eastAsia="华文中宋" w:hAnsi="华文中宋"/>
        <w:b/>
      </w:rPr>
    </w:pPr>
    <w:r w:rsidRPr="00635AD0">
      <w:rPr>
        <w:rFonts w:ascii="华文中宋" w:eastAsia="华文中宋" w:hAnsi="华文中宋" w:hint="eastAsia"/>
        <w:b/>
      </w:rPr>
      <w:t>电话：0512-</w:t>
    </w:r>
    <w:r>
      <w:rPr>
        <w:rFonts w:ascii="华文中宋" w:eastAsia="华文中宋" w:hAnsi="华文中宋" w:hint="eastAsia"/>
        <w:b/>
      </w:rPr>
      <w:t>69202907</w:t>
    </w:r>
    <w:r w:rsidRPr="00635AD0">
      <w:rPr>
        <w:rFonts w:ascii="华文中宋" w:eastAsia="华文中宋" w:hAnsi="华文中宋" w:hint="eastAsia"/>
        <w:b/>
      </w:rPr>
      <w:t xml:space="preserve">    </w:t>
    </w:r>
    <w:r>
      <w:rPr>
        <w:rFonts w:ascii="华文中宋" w:eastAsia="华文中宋" w:hAnsi="华文中宋" w:hint="eastAsia"/>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19A" w:rsidRDefault="003B519A">
      <w:r>
        <w:separator/>
      </w:r>
    </w:p>
  </w:footnote>
  <w:footnote w:type="continuationSeparator" w:id="0">
    <w:p w:rsidR="003B519A" w:rsidRDefault="003B5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05" w:rsidRDefault="00CB455F" w:rsidP="00833804">
    <w:pPr>
      <w:pStyle w:val="a3"/>
      <w:pBdr>
        <w:bottom w:val="single" w:sz="6" w:space="0" w:color="auto"/>
      </w:pBdr>
      <w:jc w:val="both"/>
    </w:pPr>
    <w:r>
      <w:rPr>
        <w:noProof/>
      </w:rPr>
      <w:drawing>
        <wp:inline distT="0" distB="0" distL="0" distR="0">
          <wp:extent cx="2076450" cy="542925"/>
          <wp:effectExtent l="0" t="0" r="0" b="9525"/>
          <wp:docPr id="1" name="图片 1" descr="gist_08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st_08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42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55F"/>
    <w:rsid w:val="003B519A"/>
    <w:rsid w:val="004F24B9"/>
    <w:rsid w:val="006864E7"/>
    <w:rsid w:val="00CB455F"/>
    <w:rsid w:val="00FD0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B45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B455F"/>
    <w:rPr>
      <w:rFonts w:ascii="Times New Roman" w:eastAsia="宋体" w:hAnsi="Times New Roman" w:cs="Times New Roman"/>
      <w:sz w:val="18"/>
      <w:szCs w:val="18"/>
    </w:rPr>
  </w:style>
  <w:style w:type="paragraph" w:styleId="a4">
    <w:name w:val="footer"/>
    <w:basedOn w:val="a"/>
    <w:link w:val="Char0"/>
    <w:rsid w:val="00CB455F"/>
    <w:pPr>
      <w:tabs>
        <w:tab w:val="center" w:pos="4153"/>
        <w:tab w:val="right" w:pos="8306"/>
      </w:tabs>
      <w:snapToGrid w:val="0"/>
      <w:jc w:val="left"/>
    </w:pPr>
    <w:rPr>
      <w:sz w:val="18"/>
      <w:szCs w:val="18"/>
    </w:rPr>
  </w:style>
  <w:style w:type="character" w:customStyle="1" w:styleId="Char0">
    <w:name w:val="页脚 Char"/>
    <w:basedOn w:val="a0"/>
    <w:link w:val="a4"/>
    <w:rsid w:val="00CB455F"/>
    <w:rPr>
      <w:rFonts w:ascii="Times New Roman" w:eastAsia="宋体" w:hAnsi="Times New Roman" w:cs="Times New Roman"/>
      <w:sz w:val="18"/>
      <w:szCs w:val="18"/>
    </w:rPr>
  </w:style>
  <w:style w:type="paragraph" w:styleId="a5">
    <w:name w:val="Balloon Text"/>
    <w:basedOn w:val="a"/>
    <w:link w:val="Char1"/>
    <w:uiPriority w:val="99"/>
    <w:semiHidden/>
    <w:unhideWhenUsed/>
    <w:rsid w:val="00CB455F"/>
    <w:rPr>
      <w:sz w:val="18"/>
      <w:szCs w:val="18"/>
    </w:rPr>
  </w:style>
  <w:style w:type="character" w:customStyle="1" w:styleId="Char1">
    <w:name w:val="批注框文本 Char"/>
    <w:basedOn w:val="a0"/>
    <w:link w:val="a5"/>
    <w:uiPriority w:val="99"/>
    <w:semiHidden/>
    <w:rsid w:val="00CB455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B45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B455F"/>
    <w:rPr>
      <w:rFonts w:ascii="Times New Roman" w:eastAsia="宋体" w:hAnsi="Times New Roman" w:cs="Times New Roman"/>
      <w:sz w:val="18"/>
      <w:szCs w:val="18"/>
    </w:rPr>
  </w:style>
  <w:style w:type="paragraph" w:styleId="a4">
    <w:name w:val="footer"/>
    <w:basedOn w:val="a"/>
    <w:link w:val="Char0"/>
    <w:rsid w:val="00CB455F"/>
    <w:pPr>
      <w:tabs>
        <w:tab w:val="center" w:pos="4153"/>
        <w:tab w:val="right" w:pos="8306"/>
      </w:tabs>
      <w:snapToGrid w:val="0"/>
      <w:jc w:val="left"/>
    </w:pPr>
    <w:rPr>
      <w:sz w:val="18"/>
      <w:szCs w:val="18"/>
    </w:rPr>
  </w:style>
  <w:style w:type="character" w:customStyle="1" w:styleId="Char0">
    <w:name w:val="页脚 Char"/>
    <w:basedOn w:val="a0"/>
    <w:link w:val="a4"/>
    <w:rsid w:val="00CB455F"/>
    <w:rPr>
      <w:rFonts w:ascii="Times New Roman" w:eastAsia="宋体" w:hAnsi="Times New Roman" w:cs="Times New Roman"/>
      <w:sz w:val="18"/>
      <w:szCs w:val="18"/>
    </w:rPr>
  </w:style>
  <w:style w:type="paragraph" w:styleId="a5">
    <w:name w:val="Balloon Text"/>
    <w:basedOn w:val="a"/>
    <w:link w:val="Char1"/>
    <w:uiPriority w:val="99"/>
    <w:semiHidden/>
    <w:unhideWhenUsed/>
    <w:rsid w:val="00CB455F"/>
    <w:rPr>
      <w:sz w:val="18"/>
      <w:szCs w:val="18"/>
    </w:rPr>
  </w:style>
  <w:style w:type="character" w:customStyle="1" w:styleId="Char1">
    <w:name w:val="批注框文本 Char"/>
    <w:basedOn w:val="a0"/>
    <w:link w:val="a5"/>
    <w:uiPriority w:val="99"/>
    <w:semiHidden/>
    <w:rsid w:val="00CB455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Experts-05</dc:creator>
  <cp:lastModifiedBy>Experts-05</cp:lastModifiedBy>
  <cp:revision>3</cp:revision>
  <dcterms:created xsi:type="dcterms:W3CDTF">2017-09-15T03:33:00Z</dcterms:created>
  <dcterms:modified xsi:type="dcterms:W3CDTF">2017-09-15T04:34:00Z</dcterms:modified>
</cp:coreProperties>
</file>